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B1576B" w14:textId="2826DC6D" w:rsidR="00497899" w:rsidRPr="00B963A8" w:rsidRDefault="00F71379" w:rsidP="00497899">
      <w:pPr>
        <w:pStyle w:val="Titlepagedate"/>
        <w:rPr>
          <w:rFonts w:asciiTheme="minorHAnsi" w:hAnsiTheme="minorHAnsi"/>
        </w:rPr>
      </w:pPr>
      <w:bookmarkStart w:id="0" w:name="ActualDate"/>
      <w:r>
        <w:rPr>
          <w:rFonts w:asciiTheme="minorHAnsi" w:hAnsiTheme="minorHAnsi"/>
        </w:rPr>
        <w:t>24</w:t>
      </w:r>
      <w:r w:rsidR="00C205C4" w:rsidRPr="00B963A8">
        <w:rPr>
          <w:rFonts w:asciiTheme="minorHAnsi" w:hAnsiTheme="minorHAnsi"/>
        </w:rPr>
        <w:t>-</w:t>
      </w:r>
      <w:r w:rsidR="00A8334D">
        <w:rPr>
          <w:rFonts w:asciiTheme="minorHAnsi" w:hAnsiTheme="minorHAnsi"/>
        </w:rPr>
        <w:t>05</w:t>
      </w:r>
      <w:r w:rsidR="00C205C4" w:rsidRPr="00B963A8">
        <w:rPr>
          <w:rFonts w:asciiTheme="minorHAnsi" w:hAnsiTheme="minorHAnsi"/>
        </w:rPr>
        <w:t>-</w:t>
      </w:r>
      <w:bookmarkEnd w:id="0"/>
      <w:r w:rsidR="00A8334D">
        <w:rPr>
          <w:rFonts w:asciiTheme="minorHAnsi" w:hAnsiTheme="minorHAnsi"/>
        </w:rPr>
        <w:t>2018</w:t>
      </w:r>
    </w:p>
    <w:p w14:paraId="1B7390AB" w14:textId="0A20AB30" w:rsidR="00B77D14" w:rsidRPr="00B963A8" w:rsidRDefault="009B4B9F" w:rsidP="002316D4">
      <w:pPr>
        <w:pStyle w:val="Title"/>
        <w:spacing w:after="1680"/>
        <w:rPr>
          <w:rFonts w:asciiTheme="minorHAnsi" w:hAnsiTheme="minorHAnsi"/>
        </w:rPr>
      </w:pPr>
      <w:r w:rsidRPr="00B963A8">
        <w:rPr>
          <w:rFonts w:asciiTheme="minorHAnsi" w:hAnsiTheme="minorHAnsi"/>
        </w:rPr>
        <w:t>Deliverable</w:t>
      </w:r>
      <w:r w:rsidR="00C205C4" w:rsidRPr="00B963A8">
        <w:rPr>
          <w:rFonts w:asciiTheme="minorHAnsi" w:hAnsiTheme="minorHAnsi"/>
        </w:rPr>
        <w:t xml:space="preserve"> </w:t>
      </w:r>
      <w:r w:rsidR="00F0688E" w:rsidRPr="00B963A8">
        <w:rPr>
          <w:rFonts w:asciiTheme="minorHAnsi" w:hAnsiTheme="minorHAnsi"/>
        </w:rPr>
        <w:fldChar w:fldCharType="begin"/>
      </w:r>
      <w:r w:rsidR="00F0688E" w:rsidRPr="00B963A8">
        <w:rPr>
          <w:rFonts w:asciiTheme="minorHAnsi" w:hAnsiTheme="minorHAnsi"/>
        </w:rPr>
        <w:instrText>SUBJECT</w:instrText>
      </w:r>
      <w:r w:rsidR="00F0688E" w:rsidRPr="00B963A8">
        <w:rPr>
          <w:rFonts w:asciiTheme="minorHAnsi" w:hAnsiTheme="minorHAnsi"/>
        </w:rPr>
        <w:fldChar w:fldCharType="separate"/>
      </w:r>
      <w:r w:rsidR="00A8334D">
        <w:rPr>
          <w:rFonts w:asciiTheme="minorHAnsi" w:hAnsiTheme="minorHAnsi"/>
        </w:rPr>
        <w:t>DJRA1.1</w:t>
      </w:r>
      <w:r w:rsidR="00F0688E" w:rsidRPr="00B963A8">
        <w:rPr>
          <w:rFonts w:asciiTheme="minorHAnsi" w:hAnsiTheme="minorHAnsi"/>
        </w:rPr>
        <w:fldChar w:fldCharType="end"/>
      </w:r>
      <w:r w:rsidR="00C205C4" w:rsidRPr="00B963A8">
        <w:rPr>
          <w:rFonts w:asciiTheme="minorHAnsi" w:hAnsiTheme="minorHAnsi"/>
        </w:rPr>
        <w:t>:</w:t>
      </w:r>
      <w:r w:rsidR="00F0688E" w:rsidRPr="00B963A8">
        <w:rPr>
          <w:rFonts w:asciiTheme="minorHAnsi" w:hAnsiTheme="minorHAnsi"/>
        </w:rPr>
        <w:br/>
      </w:r>
      <w:r w:rsidR="00F0688E" w:rsidRPr="00B963A8">
        <w:rPr>
          <w:rFonts w:asciiTheme="minorHAnsi" w:hAnsiTheme="minorHAnsi"/>
        </w:rPr>
        <w:fldChar w:fldCharType="begin"/>
      </w:r>
      <w:r w:rsidR="00F0688E" w:rsidRPr="00B963A8">
        <w:rPr>
          <w:rFonts w:asciiTheme="minorHAnsi" w:hAnsiTheme="minorHAnsi"/>
        </w:rPr>
        <w:instrText>TITLE</w:instrText>
      </w:r>
      <w:r w:rsidR="00F0688E" w:rsidRPr="00B963A8">
        <w:rPr>
          <w:rFonts w:asciiTheme="minorHAnsi" w:hAnsiTheme="minorHAnsi"/>
        </w:rPr>
        <w:fldChar w:fldCharType="separate"/>
      </w:r>
      <w:r w:rsidR="00A8334D">
        <w:rPr>
          <w:rFonts w:asciiTheme="minorHAnsi" w:hAnsiTheme="minorHAnsi"/>
        </w:rPr>
        <w:t>Use-Cases for Interoperable Cross-Infrastructure AAI</w:t>
      </w:r>
      <w:r w:rsidR="00F0688E" w:rsidRPr="00B963A8">
        <w:rPr>
          <w:rFonts w:asciiTheme="minorHAnsi" w:hAnsiTheme="minorHAnsi"/>
        </w:rPr>
        <w:fldChar w:fldCharType="end"/>
      </w:r>
    </w:p>
    <w:p w14:paraId="3B81C012" w14:textId="7BE7E89A" w:rsidR="0002119B" w:rsidRPr="00375DB5" w:rsidRDefault="009B4B9F" w:rsidP="00C205C4">
      <w:pPr>
        <w:pStyle w:val="Authors"/>
        <w:rPr>
          <w:rFonts w:asciiTheme="minorHAnsi" w:hAnsiTheme="minorHAnsi"/>
          <w:sz w:val="18"/>
          <w:szCs w:val="18"/>
        </w:rPr>
      </w:pPr>
      <w:r w:rsidRPr="00375DB5">
        <w:rPr>
          <w:rFonts w:asciiTheme="minorHAnsi" w:hAnsiTheme="minorHAnsi"/>
          <w:sz w:val="18"/>
          <w:szCs w:val="18"/>
        </w:rPr>
        <w:t>Deliverable</w:t>
      </w:r>
      <w:r w:rsidR="00C205C4" w:rsidRPr="00375DB5">
        <w:rPr>
          <w:rFonts w:asciiTheme="minorHAnsi" w:hAnsiTheme="minorHAnsi"/>
          <w:sz w:val="18"/>
          <w:szCs w:val="18"/>
        </w:rPr>
        <w:t xml:space="preserve"> </w:t>
      </w:r>
      <w:r w:rsidR="00F3080B" w:rsidRPr="00375DB5">
        <w:rPr>
          <w:rFonts w:asciiTheme="minorHAnsi" w:hAnsiTheme="minorHAnsi"/>
          <w:sz w:val="18"/>
          <w:szCs w:val="18"/>
        </w:rPr>
        <w:fldChar w:fldCharType="begin"/>
      </w:r>
      <w:r w:rsidR="00F3080B" w:rsidRPr="00375DB5">
        <w:rPr>
          <w:rFonts w:asciiTheme="minorHAnsi" w:hAnsiTheme="minorHAnsi"/>
          <w:sz w:val="18"/>
          <w:szCs w:val="18"/>
        </w:rPr>
        <w:instrText xml:space="preserve"> SUBJECT   \* MERGEFORMAT </w:instrText>
      </w:r>
      <w:r w:rsidR="00F3080B" w:rsidRPr="00375DB5">
        <w:rPr>
          <w:rFonts w:asciiTheme="minorHAnsi" w:hAnsiTheme="minorHAnsi"/>
          <w:sz w:val="18"/>
          <w:szCs w:val="18"/>
        </w:rPr>
        <w:fldChar w:fldCharType="separate"/>
      </w:r>
      <w:r w:rsidR="00A8334D">
        <w:rPr>
          <w:rFonts w:asciiTheme="minorHAnsi" w:hAnsiTheme="minorHAnsi"/>
          <w:sz w:val="18"/>
          <w:szCs w:val="18"/>
        </w:rPr>
        <w:t>DJRA1.1</w:t>
      </w:r>
      <w:r w:rsidR="00F3080B" w:rsidRPr="00375DB5">
        <w:rPr>
          <w:rFonts w:asciiTheme="minorHAnsi" w:hAnsiTheme="minorHAnsi"/>
          <w:sz w:val="18"/>
          <w:szCs w:val="18"/>
        </w:rPr>
        <w:fldChar w:fldCharType="end"/>
      </w:r>
    </w:p>
    <w:tbl>
      <w:tblPr>
        <w:tblW w:w="0" w:type="auto"/>
        <w:tblLook w:val="00A0" w:firstRow="1" w:lastRow="0" w:firstColumn="1" w:lastColumn="0" w:noHBand="0" w:noVBand="0"/>
      </w:tblPr>
      <w:tblGrid>
        <w:gridCol w:w="1939"/>
        <w:gridCol w:w="7925"/>
      </w:tblGrid>
      <w:tr w:rsidR="00C205C4" w:rsidRPr="00375DB5" w14:paraId="2FE702B7" w14:textId="77777777" w:rsidTr="005330AB">
        <w:tc>
          <w:tcPr>
            <w:tcW w:w="1939" w:type="dxa"/>
            <w:shd w:val="clear" w:color="auto" w:fill="auto"/>
          </w:tcPr>
          <w:p w14:paraId="7BB2451B" w14:textId="77777777" w:rsidR="00C205C4" w:rsidRPr="00375DB5" w:rsidRDefault="004510F0" w:rsidP="00AF3545">
            <w:pPr>
              <w:pStyle w:val="DocumentInfo"/>
              <w:rPr>
                <w:rFonts w:asciiTheme="minorHAnsi" w:hAnsiTheme="minorHAnsi"/>
                <w:bCs w:val="0"/>
                <w:sz w:val="18"/>
                <w:szCs w:val="18"/>
              </w:rPr>
            </w:pPr>
            <w:r w:rsidRPr="00375DB5">
              <w:rPr>
                <w:rFonts w:asciiTheme="minorHAnsi" w:hAnsiTheme="minorHAnsi"/>
                <w:bCs w:val="0"/>
                <w:sz w:val="18"/>
                <w:szCs w:val="18"/>
              </w:rPr>
              <w:t>Contractual Date:</w:t>
            </w:r>
          </w:p>
        </w:tc>
        <w:tc>
          <w:tcPr>
            <w:tcW w:w="7925" w:type="dxa"/>
            <w:shd w:val="clear" w:color="auto" w:fill="auto"/>
          </w:tcPr>
          <w:p w14:paraId="01122375" w14:textId="1286BABE" w:rsidR="00C205C4" w:rsidRPr="00375DB5" w:rsidRDefault="00D304F8" w:rsidP="005E4F1A">
            <w:pPr>
              <w:pStyle w:val="DocumentInfo"/>
              <w:rPr>
                <w:rFonts w:asciiTheme="minorHAnsi" w:hAnsiTheme="minorHAnsi"/>
                <w:bCs w:val="0"/>
                <w:sz w:val="18"/>
                <w:szCs w:val="18"/>
              </w:rPr>
            </w:pPr>
            <w:r>
              <w:rPr>
                <w:rFonts w:asciiTheme="minorHAnsi" w:hAnsiTheme="minorHAnsi"/>
                <w:bCs w:val="0"/>
                <w:sz w:val="18"/>
                <w:szCs w:val="18"/>
              </w:rPr>
              <w:t>28</w:t>
            </w:r>
            <w:r w:rsidR="004510F0" w:rsidRPr="00375DB5">
              <w:rPr>
                <w:rFonts w:asciiTheme="minorHAnsi" w:hAnsiTheme="minorHAnsi"/>
                <w:bCs w:val="0"/>
                <w:sz w:val="18"/>
                <w:szCs w:val="18"/>
              </w:rPr>
              <w:t>-</w:t>
            </w:r>
            <w:r>
              <w:rPr>
                <w:rFonts w:asciiTheme="minorHAnsi" w:hAnsiTheme="minorHAnsi"/>
                <w:bCs w:val="0"/>
                <w:sz w:val="18"/>
                <w:szCs w:val="18"/>
              </w:rPr>
              <w:t>02</w:t>
            </w:r>
            <w:r w:rsidR="004510F0" w:rsidRPr="00375DB5">
              <w:rPr>
                <w:rFonts w:asciiTheme="minorHAnsi" w:hAnsiTheme="minorHAnsi"/>
                <w:bCs w:val="0"/>
                <w:sz w:val="18"/>
                <w:szCs w:val="18"/>
              </w:rPr>
              <w:t>-</w:t>
            </w:r>
            <w:r>
              <w:rPr>
                <w:rFonts w:asciiTheme="minorHAnsi" w:hAnsiTheme="minorHAnsi"/>
                <w:bCs w:val="0"/>
                <w:sz w:val="18"/>
                <w:szCs w:val="18"/>
              </w:rPr>
              <w:t>2018</w:t>
            </w:r>
          </w:p>
        </w:tc>
      </w:tr>
      <w:tr w:rsidR="004510F0" w:rsidRPr="00375DB5" w14:paraId="72B81944" w14:textId="77777777" w:rsidTr="005330AB">
        <w:tc>
          <w:tcPr>
            <w:tcW w:w="1939" w:type="dxa"/>
            <w:shd w:val="clear" w:color="auto" w:fill="auto"/>
          </w:tcPr>
          <w:p w14:paraId="4C5FFDB3" w14:textId="77777777" w:rsidR="004510F0" w:rsidRPr="00375DB5" w:rsidRDefault="004510F0" w:rsidP="00AF3545">
            <w:pPr>
              <w:pStyle w:val="DocumentInfo"/>
              <w:rPr>
                <w:rFonts w:asciiTheme="minorHAnsi" w:hAnsiTheme="minorHAnsi"/>
                <w:bCs w:val="0"/>
                <w:sz w:val="18"/>
                <w:szCs w:val="18"/>
              </w:rPr>
            </w:pPr>
            <w:r w:rsidRPr="00375DB5">
              <w:rPr>
                <w:rFonts w:asciiTheme="minorHAnsi" w:hAnsiTheme="minorHAnsi"/>
                <w:bCs w:val="0"/>
                <w:sz w:val="18"/>
                <w:szCs w:val="18"/>
              </w:rPr>
              <w:t>Actual Date:</w:t>
            </w:r>
          </w:p>
        </w:tc>
        <w:tc>
          <w:tcPr>
            <w:tcW w:w="7925" w:type="dxa"/>
            <w:shd w:val="clear" w:color="auto" w:fill="auto"/>
          </w:tcPr>
          <w:p w14:paraId="19948B7E" w14:textId="37459A56" w:rsidR="004510F0" w:rsidRPr="00375DB5" w:rsidRDefault="00EC4799" w:rsidP="005E4F1A">
            <w:pPr>
              <w:pStyle w:val="DocumentInfo"/>
              <w:rPr>
                <w:rFonts w:asciiTheme="minorHAnsi" w:hAnsiTheme="minorHAnsi"/>
                <w:bCs w:val="0"/>
                <w:sz w:val="18"/>
                <w:szCs w:val="18"/>
              </w:rPr>
            </w:pPr>
            <w:r w:rsidRPr="00375DB5">
              <w:rPr>
                <w:rFonts w:asciiTheme="minorHAnsi" w:hAnsiTheme="minorHAnsi"/>
                <w:bCs w:val="0"/>
                <w:sz w:val="18"/>
                <w:szCs w:val="18"/>
              </w:rPr>
              <w:fldChar w:fldCharType="begin"/>
            </w:r>
            <w:r w:rsidRPr="00375DB5">
              <w:rPr>
                <w:rFonts w:asciiTheme="minorHAnsi" w:hAnsiTheme="minorHAnsi"/>
                <w:bCs w:val="0"/>
                <w:sz w:val="18"/>
                <w:szCs w:val="18"/>
              </w:rPr>
              <w:instrText xml:space="preserve"> REF  ActualDate </w:instrText>
            </w:r>
            <w:r w:rsidR="00B963A8" w:rsidRPr="00375DB5">
              <w:rPr>
                <w:rFonts w:asciiTheme="minorHAnsi" w:hAnsiTheme="minorHAnsi"/>
                <w:bCs w:val="0"/>
                <w:sz w:val="18"/>
                <w:szCs w:val="18"/>
              </w:rPr>
              <w:instrText xml:space="preserve"> \* MERGEFORMAT </w:instrText>
            </w:r>
            <w:r w:rsidRPr="00375DB5">
              <w:rPr>
                <w:rFonts w:asciiTheme="minorHAnsi" w:hAnsiTheme="minorHAnsi"/>
                <w:bCs w:val="0"/>
                <w:sz w:val="18"/>
                <w:szCs w:val="18"/>
              </w:rPr>
              <w:fldChar w:fldCharType="separate"/>
            </w:r>
            <w:r w:rsidR="00B825B8" w:rsidRPr="00B825B8">
              <w:rPr>
                <w:rFonts w:asciiTheme="minorHAnsi" w:hAnsiTheme="minorHAnsi"/>
                <w:sz w:val="18"/>
                <w:szCs w:val="18"/>
              </w:rPr>
              <w:t>24-05-</w:t>
            </w:r>
            <w:r w:rsidRPr="00375DB5">
              <w:rPr>
                <w:rFonts w:asciiTheme="minorHAnsi" w:hAnsiTheme="minorHAnsi"/>
                <w:bCs w:val="0"/>
                <w:sz w:val="18"/>
                <w:szCs w:val="18"/>
              </w:rPr>
              <w:fldChar w:fldCharType="end"/>
            </w:r>
            <w:r w:rsidR="00B825B8">
              <w:rPr>
                <w:rFonts w:asciiTheme="minorHAnsi" w:hAnsiTheme="minorHAnsi"/>
                <w:bCs w:val="0"/>
                <w:sz w:val="18"/>
                <w:szCs w:val="18"/>
              </w:rPr>
              <w:t>2018</w:t>
            </w:r>
            <w:bookmarkStart w:id="1" w:name="_GoBack"/>
            <w:bookmarkEnd w:id="1"/>
          </w:p>
        </w:tc>
      </w:tr>
      <w:tr w:rsidR="004510F0" w:rsidRPr="00375DB5" w14:paraId="71537E4E" w14:textId="77777777" w:rsidTr="005330AB">
        <w:tc>
          <w:tcPr>
            <w:tcW w:w="1939" w:type="dxa"/>
            <w:shd w:val="clear" w:color="auto" w:fill="auto"/>
          </w:tcPr>
          <w:p w14:paraId="1BAE4442" w14:textId="77777777" w:rsidR="004510F0" w:rsidRPr="00375DB5" w:rsidRDefault="00DE0B54" w:rsidP="00AF3545">
            <w:pPr>
              <w:pStyle w:val="DocumentInfo"/>
              <w:rPr>
                <w:rFonts w:asciiTheme="minorHAnsi" w:hAnsiTheme="minorHAnsi"/>
                <w:bCs w:val="0"/>
                <w:sz w:val="18"/>
                <w:szCs w:val="18"/>
              </w:rPr>
            </w:pPr>
            <w:r w:rsidRPr="00375DB5">
              <w:rPr>
                <w:rFonts w:asciiTheme="minorHAnsi" w:hAnsiTheme="minorHAnsi"/>
                <w:bCs w:val="0"/>
                <w:sz w:val="18"/>
                <w:szCs w:val="18"/>
              </w:rPr>
              <w:t>Grant Agreement No.</w:t>
            </w:r>
            <w:r w:rsidR="004510F0" w:rsidRPr="00375DB5">
              <w:rPr>
                <w:rFonts w:asciiTheme="minorHAnsi" w:hAnsiTheme="minorHAnsi"/>
                <w:bCs w:val="0"/>
                <w:sz w:val="18"/>
                <w:szCs w:val="18"/>
              </w:rPr>
              <w:t>:</w:t>
            </w:r>
          </w:p>
        </w:tc>
        <w:tc>
          <w:tcPr>
            <w:tcW w:w="7925" w:type="dxa"/>
            <w:shd w:val="clear" w:color="auto" w:fill="auto"/>
          </w:tcPr>
          <w:p w14:paraId="077D69E1" w14:textId="77777777" w:rsidR="004510F0" w:rsidRPr="00375DB5" w:rsidRDefault="00330763" w:rsidP="00A608EF">
            <w:pPr>
              <w:pStyle w:val="DocumentInfo"/>
              <w:rPr>
                <w:rFonts w:asciiTheme="minorHAnsi" w:hAnsiTheme="minorHAnsi"/>
                <w:bCs w:val="0"/>
                <w:sz w:val="18"/>
                <w:szCs w:val="18"/>
              </w:rPr>
            </w:pPr>
            <w:r w:rsidRPr="00375DB5">
              <w:rPr>
                <w:rFonts w:asciiTheme="minorHAnsi" w:hAnsiTheme="minorHAnsi"/>
                <w:bCs w:val="0"/>
                <w:sz w:val="18"/>
                <w:szCs w:val="18"/>
              </w:rPr>
              <w:t>653965</w:t>
            </w:r>
          </w:p>
        </w:tc>
      </w:tr>
      <w:tr w:rsidR="00C205C4" w:rsidRPr="00375DB5" w14:paraId="32930416" w14:textId="77777777" w:rsidTr="005330AB">
        <w:tc>
          <w:tcPr>
            <w:tcW w:w="1939" w:type="dxa"/>
            <w:shd w:val="clear" w:color="auto" w:fill="auto"/>
          </w:tcPr>
          <w:p w14:paraId="2B215E90" w14:textId="77777777" w:rsidR="00C205C4" w:rsidRPr="00375DB5" w:rsidRDefault="00330763" w:rsidP="00330763">
            <w:pPr>
              <w:pStyle w:val="DocumentInfo"/>
              <w:rPr>
                <w:rFonts w:asciiTheme="minorHAnsi" w:hAnsiTheme="minorHAnsi"/>
                <w:bCs w:val="0"/>
                <w:sz w:val="18"/>
                <w:szCs w:val="18"/>
              </w:rPr>
            </w:pPr>
            <w:r w:rsidRPr="00375DB5">
              <w:rPr>
                <w:rFonts w:asciiTheme="minorHAnsi" w:hAnsiTheme="minorHAnsi"/>
                <w:bCs w:val="0"/>
                <w:sz w:val="18"/>
                <w:szCs w:val="18"/>
              </w:rPr>
              <w:t>Work Package</w:t>
            </w:r>
            <w:r w:rsidR="00C205C4" w:rsidRPr="00375DB5">
              <w:rPr>
                <w:rFonts w:asciiTheme="minorHAnsi" w:hAnsiTheme="minorHAnsi"/>
                <w:bCs w:val="0"/>
                <w:sz w:val="18"/>
                <w:szCs w:val="18"/>
              </w:rPr>
              <w:t>:</w:t>
            </w:r>
          </w:p>
        </w:tc>
        <w:tc>
          <w:tcPr>
            <w:tcW w:w="7925" w:type="dxa"/>
            <w:shd w:val="clear" w:color="auto" w:fill="auto"/>
          </w:tcPr>
          <w:p w14:paraId="3A358744" w14:textId="55B6D4FA" w:rsidR="00C205C4" w:rsidRPr="00375DB5" w:rsidRDefault="007C00CA" w:rsidP="00756D7C">
            <w:pPr>
              <w:pStyle w:val="DocumentInfo"/>
              <w:rPr>
                <w:rFonts w:asciiTheme="minorHAnsi" w:hAnsiTheme="minorHAnsi"/>
                <w:bCs w:val="0"/>
                <w:sz w:val="18"/>
                <w:szCs w:val="18"/>
                <w:lang w:val="fr-FR"/>
              </w:rPr>
            </w:pPr>
            <w:r>
              <w:rPr>
                <w:rFonts w:asciiTheme="minorHAnsi" w:hAnsiTheme="minorHAnsi"/>
                <w:bCs w:val="0"/>
                <w:sz w:val="18"/>
                <w:szCs w:val="18"/>
                <w:lang w:val="fr-FR"/>
              </w:rPr>
              <w:t>JRA1</w:t>
            </w:r>
          </w:p>
        </w:tc>
      </w:tr>
      <w:tr w:rsidR="00164927" w:rsidRPr="00375DB5" w14:paraId="00FD4013" w14:textId="77777777" w:rsidTr="005330AB">
        <w:tc>
          <w:tcPr>
            <w:tcW w:w="1939" w:type="dxa"/>
            <w:shd w:val="clear" w:color="auto" w:fill="auto"/>
          </w:tcPr>
          <w:p w14:paraId="4D10854D" w14:textId="77777777" w:rsidR="00164927" w:rsidRPr="00375DB5" w:rsidRDefault="007975F8" w:rsidP="00AF3545">
            <w:pPr>
              <w:pStyle w:val="DocumentInfo"/>
              <w:rPr>
                <w:rFonts w:asciiTheme="minorHAnsi" w:hAnsiTheme="minorHAnsi"/>
                <w:bCs w:val="0"/>
                <w:sz w:val="18"/>
                <w:szCs w:val="18"/>
              </w:rPr>
            </w:pPr>
            <w:r w:rsidRPr="00375DB5">
              <w:rPr>
                <w:rFonts w:asciiTheme="minorHAnsi" w:hAnsiTheme="minorHAnsi"/>
                <w:bCs w:val="0"/>
                <w:sz w:val="18"/>
                <w:szCs w:val="18"/>
              </w:rPr>
              <w:t>Task</w:t>
            </w:r>
            <w:r w:rsidR="00164927" w:rsidRPr="00375DB5">
              <w:rPr>
                <w:rFonts w:asciiTheme="minorHAnsi" w:hAnsiTheme="minorHAnsi"/>
                <w:bCs w:val="0"/>
                <w:sz w:val="18"/>
                <w:szCs w:val="18"/>
              </w:rPr>
              <w:t xml:space="preserve"> Item:</w:t>
            </w:r>
          </w:p>
        </w:tc>
        <w:tc>
          <w:tcPr>
            <w:tcW w:w="7925" w:type="dxa"/>
            <w:shd w:val="clear" w:color="auto" w:fill="auto"/>
          </w:tcPr>
          <w:p w14:paraId="0DD6B57D" w14:textId="62155F5F" w:rsidR="00164927" w:rsidRPr="00375DB5" w:rsidRDefault="007C00CA" w:rsidP="00AF3545">
            <w:pPr>
              <w:pStyle w:val="DocumentInfo"/>
              <w:rPr>
                <w:rFonts w:asciiTheme="minorHAnsi" w:hAnsiTheme="minorHAnsi"/>
                <w:bCs w:val="0"/>
                <w:sz w:val="18"/>
                <w:szCs w:val="18"/>
              </w:rPr>
            </w:pPr>
            <w:r>
              <w:rPr>
                <w:rFonts w:asciiTheme="minorHAnsi" w:hAnsiTheme="minorHAnsi"/>
                <w:bCs w:val="0"/>
                <w:sz w:val="18"/>
                <w:szCs w:val="18"/>
              </w:rPr>
              <w:t>1.1</w:t>
            </w:r>
          </w:p>
        </w:tc>
      </w:tr>
      <w:tr w:rsidR="00164927" w:rsidRPr="00375DB5" w14:paraId="0D053A56" w14:textId="77777777" w:rsidTr="005330AB">
        <w:tc>
          <w:tcPr>
            <w:tcW w:w="1939" w:type="dxa"/>
            <w:shd w:val="clear" w:color="auto" w:fill="auto"/>
          </w:tcPr>
          <w:p w14:paraId="0E8FCD35" w14:textId="77777777" w:rsidR="00164927" w:rsidRPr="00375DB5" w:rsidRDefault="00164927" w:rsidP="00AF3545">
            <w:pPr>
              <w:pStyle w:val="DocumentInfo"/>
              <w:rPr>
                <w:rFonts w:asciiTheme="minorHAnsi" w:hAnsiTheme="minorHAnsi"/>
                <w:bCs w:val="0"/>
                <w:sz w:val="18"/>
                <w:szCs w:val="18"/>
              </w:rPr>
            </w:pPr>
            <w:r w:rsidRPr="00375DB5">
              <w:rPr>
                <w:rFonts w:asciiTheme="minorHAnsi" w:hAnsiTheme="minorHAnsi"/>
                <w:bCs w:val="0"/>
                <w:sz w:val="18"/>
                <w:szCs w:val="18"/>
              </w:rPr>
              <w:t>Lead Partner:</w:t>
            </w:r>
          </w:p>
        </w:tc>
        <w:tc>
          <w:tcPr>
            <w:tcW w:w="7925" w:type="dxa"/>
            <w:shd w:val="clear" w:color="auto" w:fill="auto"/>
          </w:tcPr>
          <w:p w14:paraId="3DC0157D" w14:textId="68F8B692" w:rsidR="00164927" w:rsidRPr="00375DB5" w:rsidRDefault="007C00CA" w:rsidP="00AF3545">
            <w:pPr>
              <w:pStyle w:val="DocumentInfo"/>
              <w:rPr>
                <w:rFonts w:asciiTheme="minorHAnsi" w:hAnsiTheme="minorHAnsi"/>
                <w:bCs w:val="0"/>
                <w:sz w:val="18"/>
                <w:szCs w:val="18"/>
              </w:rPr>
            </w:pPr>
            <w:r>
              <w:rPr>
                <w:rFonts w:asciiTheme="minorHAnsi" w:hAnsiTheme="minorHAnsi"/>
                <w:bCs w:val="0"/>
                <w:sz w:val="18"/>
                <w:szCs w:val="18"/>
              </w:rPr>
              <w:t>EGI</w:t>
            </w:r>
          </w:p>
        </w:tc>
      </w:tr>
      <w:tr w:rsidR="00C205C4" w:rsidRPr="00375DB5" w14:paraId="1D0528F5" w14:textId="77777777" w:rsidTr="005330AB">
        <w:tc>
          <w:tcPr>
            <w:tcW w:w="1939" w:type="dxa"/>
            <w:shd w:val="clear" w:color="auto" w:fill="auto"/>
          </w:tcPr>
          <w:p w14:paraId="1C9BAFD7" w14:textId="77777777" w:rsidR="00C205C4" w:rsidRPr="00375DB5" w:rsidRDefault="00C205C4" w:rsidP="00AF3545">
            <w:pPr>
              <w:pStyle w:val="DocumentInfo"/>
              <w:rPr>
                <w:rFonts w:asciiTheme="minorHAnsi" w:hAnsiTheme="minorHAnsi"/>
                <w:bCs w:val="0"/>
                <w:sz w:val="18"/>
                <w:szCs w:val="18"/>
              </w:rPr>
            </w:pPr>
            <w:r w:rsidRPr="00375DB5">
              <w:rPr>
                <w:rFonts w:asciiTheme="minorHAnsi" w:hAnsiTheme="minorHAnsi"/>
                <w:bCs w:val="0"/>
                <w:sz w:val="18"/>
                <w:szCs w:val="18"/>
              </w:rPr>
              <w:t>Document Code:</w:t>
            </w:r>
          </w:p>
        </w:tc>
        <w:tc>
          <w:tcPr>
            <w:tcW w:w="7925" w:type="dxa"/>
            <w:shd w:val="clear" w:color="auto" w:fill="auto"/>
          </w:tcPr>
          <w:p w14:paraId="1BB5803B" w14:textId="2880F0EF" w:rsidR="00C205C4" w:rsidRPr="00375DB5" w:rsidRDefault="00C205C4" w:rsidP="00330763">
            <w:pPr>
              <w:pStyle w:val="DocCode"/>
              <w:rPr>
                <w:rFonts w:asciiTheme="minorHAnsi" w:hAnsiTheme="minorHAnsi"/>
                <w:bCs/>
                <w:sz w:val="18"/>
                <w:szCs w:val="18"/>
              </w:rPr>
            </w:pPr>
            <w:r w:rsidRPr="00375DB5">
              <w:rPr>
                <w:rFonts w:asciiTheme="minorHAnsi" w:hAnsiTheme="minorHAnsi"/>
                <w:bCs/>
                <w:sz w:val="18"/>
                <w:szCs w:val="18"/>
              </w:rPr>
              <w:fldChar w:fldCharType="begin"/>
            </w:r>
            <w:r w:rsidRPr="00375DB5">
              <w:rPr>
                <w:rFonts w:asciiTheme="minorHAnsi" w:hAnsiTheme="minorHAnsi"/>
                <w:bCs/>
                <w:sz w:val="18"/>
                <w:szCs w:val="18"/>
              </w:rPr>
              <w:instrText xml:space="preserve"> DOCPROPERTY  Keywords  \* MERGEFORMAT </w:instrText>
            </w:r>
            <w:r w:rsidRPr="00375DB5">
              <w:rPr>
                <w:rFonts w:asciiTheme="minorHAnsi" w:hAnsiTheme="minorHAnsi"/>
                <w:bCs/>
                <w:sz w:val="18"/>
                <w:szCs w:val="18"/>
              </w:rPr>
              <w:fldChar w:fldCharType="separate"/>
            </w:r>
            <w:r w:rsidR="00D304F8">
              <w:rPr>
                <w:rFonts w:asciiTheme="minorHAnsi" w:hAnsiTheme="minorHAnsi"/>
                <w:bCs/>
                <w:sz w:val="18"/>
                <w:szCs w:val="18"/>
              </w:rPr>
              <w:t>DJRA1.1</w:t>
            </w:r>
            <w:r w:rsidRPr="00375DB5">
              <w:rPr>
                <w:rFonts w:asciiTheme="minorHAnsi" w:hAnsiTheme="minorHAnsi"/>
                <w:bCs/>
                <w:sz w:val="18"/>
                <w:szCs w:val="18"/>
              </w:rPr>
              <w:fldChar w:fldCharType="end"/>
            </w:r>
          </w:p>
        </w:tc>
      </w:tr>
      <w:tr w:rsidR="009111D2" w:rsidRPr="00375DB5" w14:paraId="6C611B75" w14:textId="77777777" w:rsidTr="005330AB">
        <w:trPr>
          <w:hidden/>
        </w:trPr>
        <w:tc>
          <w:tcPr>
            <w:tcW w:w="1939" w:type="dxa"/>
            <w:shd w:val="clear" w:color="auto" w:fill="auto"/>
          </w:tcPr>
          <w:p w14:paraId="6A010A74" w14:textId="77777777" w:rsidR="009111D2" w:rsidRPr="00375DB5" w:rsidRDefault="009111D2" w:rsidP="009B0B72">
            <w:pPr>
              <w:pStyle w:val="DocumentInfo"/>
              <w:rPr>
                <w:rFonts w:asciiTheme="minorHAnsi" w:hAnsiTheme="minorHAnsi"/>
                <w:bCs w:val="0"/>
                <w:vanish/>
                <w:sz w:val="18"/>
                <w:szCs w:val="18"/>
              </w:rPr>
            </w:pPr>
            <w:r w:rsidRPr="00375DB5">
              <w:rPr>
                <w:rFonts w:asciiTheme="minorHAnsi" w:hAnsiTheme="minorHAnsi"/>
                <w:bCs w:val="0"/>
                <w:vanish/>
                <w:sz w:val="18"/>
                <w:szCs w:val="18"/>
              </w:rPr>
              <w:t>Document Code (Word):</w:t>
            </w:r>
          </w:p>
        </w:tc>
        <w:tc>
          <w:tcPr>
            <w:tcW w:w="7925" w:type="dxa"/>
            <w:shd w:val="clear" w:color="auto" w:fill="auto"/>
          </w:tcPr>
          <w:p w14:paraId="44FB00F9" w14:textId="77777777" w:rsidR="009111D2" w:rsidRPr="00375DB5" w:rsidRDefault="009111D2" w:rsidP="009111D2">
            <w:pPr>
              <w:pStyle w:val="DocumentInfo"/>
              <w:rPr>
                <w:rFonts w:asciiTheme="minorHAnsi" w:hAnsiTheme="minorHAnsi"/>
                <w:vanish/>
                <w:sz w:val="18"/>
                <w:szCs w:val="18"/>
              </w:rPr>
            </w:pPr>
            <w:r w:rsidRPr="00375DB5">
              <w:rPr>
                <w:rFonts w:asciiTheme="minorHAnsi" w:hAnsiTheme="minorHAnsi"/>
                <w:vanish/>
                <w:sz w:val="18"/>
                <w:szCs w:val="18"/>
              </w:rPr>
              <w:t>&lt;GN3plusYY-nnn-nnn&gt;</w:t>
            </w:r>
          </w:p>
        </w:tc>
      </w:tr>
      <w:tr w:rsidR="009111D2" w:rsidRPr="00375DB5" w14:paraId="3CBC66F0" w14:textId="77777777" w:rsidTr="002316D4">
        <w:trPr>
          <w:trHeight w:val="447"/>
        </w:trPr>
        <w:tc>
          <w:tcPr>
            <w:tcW w:w="1939" w:type="dxa"/>
            <w:shd w:val="clear" w:color="auto" w:fill="auto"/>
          </w:tcPr>
          <w:p w14:paraId="646750E3" w14:textId="77777777" w:rsidR="009111D2" w:rsidRPr="00375DB5" w:rsidRDefault="009111D2" w:rsidP="00280990">
            <w:pPr>
              <w:pStyle w:val="Authors"/>
              <w:tabs>
                <w:tab w:val="left" w:pos="1559"/>
              </w:tabs>
              <w:rPr>
                <w:rFonts w:asciiTheme="minorHAnsi" w:hAnsiTheme="minorHAnsi"/>
                <w:bCs w:val="0"/>
                <w:sz w:val="18"/>
                <w:szCs w:val="18"/>
              </w:rPr>
            </w:pPr>
            <w:r w:rsidRPr="00375DB5">
              <w:rPr>
                <w:rFonts w:asciiTheme="minorHAnsi" w:hAnsiTheme="minorHAnsi"/>
                <w:bCs w:val="0"/>
                <w:sz w:val="18"/>
                <w:szCs w:val="18"/>
              </w:rPr>
              <w:t>Authors:</w:t>
            </w:r>
          </w:p>
        </w:tc>
        <w:tc>
          <w:tcPr>
            <w:tcW w:w="7925" w:type="dxa"/>
            <w:shd w:val="clear" w:color="auto" w:fill="auto"/>
          </w:tcPr>
          <w:p w14:paraId="6A96F831" w14:textId="0CC1C708" w:rsidR="009111D2" w:rsidRPr="00F71379" w:rsidRDefault="00F71379" w:rsidP="00280990">
            <w:pPr>
              <w:pStyle w:val="AuthorNames"/>
              <w:tabs>
                <w:tab w:val="left" w:pos="1559"/>
              </w:tabs>
              <w:rPr>
                <w:rFonts w:asciiTheme="minorHAnsi" w:hAnsiTheme="minorHAnsi"/>
                <w:sz w:val="18"/>
                <w:szCs w:val="18"/>
                <w:lang w:val="en-US"/>
              </w:rPr>
            </w:pPr>
            <w:r>
              <w:rPr>
                <w:rFonts w:asciiTheme="minorHAnsi" w:hAnsiTheme="minorHAnsi"/>
                <w:sz w:val="18"/>
                <w:szCs w:val="18"/>
                <w:lang w:val="en-US"/>
              </w:rPr>
              <w:t xml:space="preserve">Diego </w:t>
            </w:r>
            <w:proofErr w:type="spellStart"/>
            <w:r>
              <w:rPr>
                <w:rFonts w:asciiTheme="minorHAnsi" w:hAnsiTheme="minorHAnsi"/>
                <w:sz w:val="18"/>
                <w:szCs w:val="18"/>
                <w:lang w:val="en-US"/>
              </w:rPr>
              <w:t>Scardaci</w:t>
            </w:r>
            <w:proofErr w:type="spellEnd"/>
            <w:r>
              <w:rPr>
                <w:rFonts w:asciiTheme="minorHAnsi" w:hAnsiTheme="minorHAnsi"/>
                <w:sz w:val="18"/>
                <w:szCs w:val="18"/>
                <w:lang w:val="en-US"/>
              </w:rPr>
              <w:t xml:space="preserve">; </w:t>
            </w:r>
            <w:r w:rsidRPr="00F71379">
              <w:rPr>
                <w:rFonts w:asciiTheme="minorHAnsi" w:hAnsiTheme="minorHAnsi"/>
                <w:sz w:val="18"/>
                <w:szCs w:val="18"/>
                <w:highlight w:val="yellow"/>
                <w:lang w:val="en-US"/>
              </w:rPr>
              <w:t>+++</w:t>
            </w:r>
          </w:p>
        </w:tc>
      </w:tr>
    </w:tbl>
    <w:p w14:paraId="40691DC9" w14:textId="17D0D298" w:rsidR="002316D4" w:rsidRPr="00375DB5" w:rsidRDefault="002316D4" w:rsidP="002316D4">
      <w:pPr>
        <w:pStyle w:val="AbstractTitle"/>
        <w:rPr>
          <w:rFonts w:asciiTheme="minorHAnsi" w:hAnsiTheme="minorHAnsi"/>
          <w:sz w:val="18"/>
          <w:szCs w:val="18"/>
        </w:rPr>
      </w:pPr>
      <w:r w:rsidRPr="00375DB5">
        <w:rPr>
          <w:rFonts w:asciiTheme="minorHAnsi" w:hAnsiTheme="minorHAnsi"/>
          <w:sz w:val="18"/>
          <w:szCs w:val="18"/>
        </w:rPr>
        <w:t>Abstract</w:t>
      </w:r>
    </w:p>
    <w:p w14:paraId="6FF6CB4A" w14:textId="41360498" w:rsidR="00050F4E" w:rsidRPr="000E433A" w:rsidRDefault="00050F4E" w:rsidP="009A1A3C">
      <w:pPr>
        <w:pStyle w:val="DocumentInfo"/>
        <w:jc w:val="both"/>
        <w:rPr>
          <w:rFonts w:asciiTheme="minorHAnsi" w:hAnsiTheme="minorHAnsi"/>
          <w:sz w:val="18"/>
          <w:szCs w:val="18"/>
          <w:lang w:val="en-US"/>
        </w:rPr>
      </w:pPr>
      <w:r w:rsidRPr="00050F4E">
        <w:rPr>
          <w:rFonts w:asciiTheme="minorHAnsi" w:hAnsiTheme="minorHAnsi"/>
          <w:sz w:val="18"/>
          <w:szCs w:val="18"/>
        </w:rPr>
        <w:t>The researchers</w:t>
      </w:r>
      <w:r w:rsidR="007C00CA">
        <w:rPr>
          <w:rFonts w:asciiTheme="minorHAnsi" w:hAnsiTheme="minorHAnsi"/>
          <w:sz w:val="18"/>
          <w:szCs w:val="18"/>
        </w:rPr>
        <w:t>’</w:t>
      </w:r>
      <w:r w:rsidRPr="00050F4E">
        <w:rPr>
          <w:rFonts w:asciiTheme="minorHAnsi" w:hAnsiTheme="minorHAnsi"/>
          <w:sz w:val="18"/>
          <w:szCs w:val="18"/>
        </w:rPr>
        <w:t xml:space="preserve"> need to access online services and resources offered by different research and e-infrastructures has increased over the last years. </w:t>
      </w:r>
      <w:r w:rsidR="00FA76AB">
        <w:rPr>
          <w:rFonts w:asciiTheme="minorHAnsi" w:hAnsiTheme="minorHAnsi"/>
          <w:sz w:val="18"/>
          <w:szCs w:val="18"/>
          <w:lang w:val="en-US"/>
        </w:rPr>
        <w:t>Through</w:t>
      </w:r>
      <w:r w:rsidR="006401E1">
        <w:rPr>
          <w:rFonts w:asciiTheme="minorHAnsi" w:hAnsiTheme="minorHAnsi"/>
          <w:sz w:val="18"/>
          <w:szCs w:val="18"/>
          <w:lang w:val="en-US"/>
        </w:rPr>
        <w:t xml:space="preserve"> federated access</w:t>
      </w:r>
      <w:r w:rsidR="006401E1" w:rsidRPr="006401E1">
        <w:rPr>
          <w:rFonts w:asciiTheme="minorHAnsi" w:hAnsiTheme="minorHAnsi"/>
          <w:sz w:val="18"/>
          <w:szCs w:val="18"/>
          <w:lang w:val="en-US"/>
        </w:rPr>
        <w:t xml:space="preserve">, </w:t>
      </w:r>
      <w:r w:rsidR="006401E1">
        <w:rPr>
          <w:rFonts w:asciiTheme="minorHAnsi" w:hAnsiTheme="minorHAnsi"/>
          <w:sz w:val="18"/>
          <w:szCs w:val="18"/>
          <w:lang w:val="en-US"/>
        </w:rPr>
        <w:t>researchers</w:t>
      </w:r>
      <w:r w:rsidR="006401E1" w:rsidRPr="006401E1">
        <w:rPr>
          <w:rFonts w:asciiTheme="minorHAnsi" w:hAnsiTheme="minorHAnsi"/>
          <w:sz w:val="18"/>
          <w:szCs w:val="18"/>
          <w:lang w:val="en-US"/>
        </w:rPr>
        <w:t xml:space="preserve"> </w:t>
      </w:r>
      <w:r w:rsidR="00FA76AB">
        <w:rPr>
          <w:rFonts w:asciiTheme="minorHAnsi" w:hAnsiTheme="minorHAnsi"/>
          <w:sz w:val="18"/>
          <w:szCs w:val="18"/>
          <w:lang w:val="en-US"/>
        </w:rPr>
        <w:t>should</w:t>
      </w:r>
      <w:r w:rsidR="006401E1" w:rsidRPr="006401E1">
        <w:rPr>
          <w:rFonts w:asciiTheme="minorHAnsi" w:hAnsiTheme="minorHAnsi"/>
          <w:sz w:val="18"/>
          <w:szCs w:val="18"/>
          <w:lang w:val="en-US"/>
        </w:rPr>
        <w:t xml:space="preserve"> </w:t>
      </w:r>
      <w:r w:rsidR="009A1A3C">
        <w:rPr>
          <w:rFonts w:asciiTheme="minorHAnsi" w:hAnsiTheme="minorHAnsi"/>
          <w:sz w:val="18"/>
          <w:szCs w:val="18"/>
          <w:lang w:val="en-US"/>
        </w:rPr>
        <w:t xml:space="preserve">be </w:t>
      </w:r>
      <w:r w:rsidR="006401E1" w:rsidRPr="006401E1">
        <w:rPr>
          <w:rFonts w:asciiTheme="minorHAnsi" w:hAnsiTheme="minorHAnsi"/>
          <w:sz w:val="18"/>
          <w:szCs w:val="18"/>
          <w:lang w:val="en-US"/>
        </w:rPr>
        <w:t>able to seamlessly</w:t>
      </w:r>
      <w:r w:rsidR="006401E1">
        <w:rPr>
          <w:rFonts w:asciiTheme="minorHAnsi" w:hAnsiTheme="minorHAnsi"/>
          <w:sz w:val="18"/>
          <w:szCs w:val="18"/>
          <w:lang w:val="en-US"/>
        </w:rPr>
        <w:t xml:space="preserve"> </w:t>
      </w:r>
      <w:r w:rsidR="006401E1" w:rsidRPr="006401E1">
        <w:rPr>
          <w:rFonts w:asciiTheme="minorHAnsi" w:hAnsiTheme="minorHAnsi"/>
          <w:sz w:val="18"/>
          <w:szCs w:val="18"/>
          <w:lang w:val="en-US"/>
        </w:rPr>
        <w:t xml:space="preserve">and securely access </w:t>
      </w:r>
      <w:r w:rsidR="006401E1">
        <w:rPr>
          <w:rFonts w:asciiTheme="minorHAnsi" w:hAnsiTheme="minorHAnsi"/>
          <w:sz w:val="18"/>
          <w:szCs w:val="18"/>
          <w:lang w:val="en-US"/>
        </w:rPr>
        <w:t xml:space="preserve">resources </w:t>
      </w:r>
      <w:r w:rsidR="00FA76AB">
        <w:rPr>
          <w:rFonts w:asciiTheme="minorHAnsi" w:hAnsiTheme="minorHAnsi"/>
          <w:sz w:val="18"/>
          <w:szCs w:val="18"/>
          <w:lang w:val="en-US"/>
        </w:rPr>
        <w:t xml:space="preserve">across these </w:t>
      </w:r>
      <w:r w:rsidR="00FA76AB" w:rsidRPr="006401E1">
        <w:rPr>
          <w:rFonts w:asciiTheme="minorHAnsi" w:hAnsiTheme="minorHAnsi"/>
          <w:sz w:val="18"/>
          <w:szCs w:val="18"/>
          <w:lang w:val="en-US"/>
        </w:rPr>
        <w:t xml:space="preserve">infrastructures </w:t>
      </w:r>
      <w:r w:rsidR="006401E1" w:rsidRPr="006401E1">
        <w:rPr>
          <w:rFonts w:asciiTheme="minorHAnsi" w:hAnsiTheme="minorHAnsi"/>
          <w:sz w:val="18"/>
          <w:szCs w:val="18"/>
          <w:lang w:val="en-US"/>
        </w:rPr>
        <w:t>u</w:t>
      </w:r>
      <w:r w:rsidR="006401E1">
        <w:rPr>
          <w:rFonts w:asciiTheme="minorHAnsi" w:hAnsiTheme="minorHAnsi"/>
          <w:sz w:val="18"/>
          <w:szCs w:val="18"/>
          <w:lang w:val="en-US"/>
        </w:rPr>
        <w:t>sing their existing credentials</w:t>
      </w:r>
      <w:r w:rsidR="009A1A3C">
        <w:rPr>
          <w:rFonts w:asciiTheme="minorHAnsi" w:hAnsiTheme="minorHAnsi"/>
          <w:sz w:val="18"/>
          <w:szCs w:val="18"/>
          <w:lang w:val="en-US"/>
        </w:rPr>
        <w:t xml:space="preserve"> from their home </w:t>
      </w:r>
      <w:proofErr w:type="spellStart"/>
      <w:r w:rsidR="009A1A3C">
        <w:rPr>
          <w:rFonts w:asciiTheme="minorHAnsi" w:hAnsiTheme="minorHAnsi"/>
          <w:sz w:val="18"/>
          <w:szCs w:val="18"/>
          <w:lang w:val="en-US"/>
        </w:rPr>
        <w:t>organisations</w:t>
      </w:r>
      <w:proofErr w:type="spellEnd"/>
      <w:r w:rsidRPr="00050F4E">
        <w:rPr>
          <w:rFonts w:asciiTheme="minorHAnsi" w:hAnsiTheme="minorHAnsi"/>
          <w:sz w:val="18"/>
          <w:szCs w:val="18"/>
        </w:rPr>
        <w:t>.</w:t>
      </w:r>
      <w:r>
        <w:rPr>
          <w:rFonts w:asciiTheme="minorHAnsi" w:hAnsiTheme="minorHAnsi"/>
          <w:sz w:val="18"/>
          <w:szCs w:val="18"/>
        </w:rPr>
        <w:t xml:space="preserve"> </w:t>
      </w:r>
      <w:r w:rsidRPr="00050F4E">
        <w:rPr>
          <w:rFonts w:asciiTheme="minorHAnsi" w:hAnsiTheme="minorHAnsi"/>
          <w:sz w:val="18"/>
          <w:szCs w:val="18"/>
        </w:rPr>
        <w:t>AAI</w:t>
      </w:r>
      <w:r w:rsidR="00D12515">
        <w:rPr>
          <w:rFonts w:asciiTheme="minorHAnsi" w:hAnsiTheme="minorHAnsi"/>
          <w:sz w:val="18"/>
          <w:szCs w:val="18"/>
        </w:rPr>
        <w:t xml:space="preserve"> interoperability a key </w:t>
      </w:r>
      <w:r w:rsidR="009A1A3C">
        <w:rPr>
          <w:rFonts w:asciiTheme="minorHAnsi" w:hAnsiTheme="minorHAnsi"/>
          <w:sz w:val="18"/>
          <w:szCs w:val="18"/>
        </w:rPr>
        <w:t>requirement to support this</w:t>
      </w:r>
      <w:r w:rsidRPr="00050F4E">
        <w:rPr>
          <w:rFonts w:asciiTheme="minorHAnsi" w:hAnsiTheme="minorHAnsi"/>
          <w:sz w:val="18"/>
          <w:szCs w:val="18"/>
        </w:rPr>
        <w:t xml:space="preserve">. The AARC blueprint architecture </w:t>
      </w:r>
      <w:r w:rsidR="007922A9">
        <w:rPr>
          <w:rFonts w:asciiTheme="minorHAnsi" w:hAnsiTheme="minorHAnsi"/>
          <w:sz w:val="18"/>
          <w:szCs w:val="18"/>
        </w:rPr>
        <w:t>has been</w:t>
      </w:r>
      <w:r w:rsidR="007922A9" w:rsidRPr="00050F4E">
        <w:rPr>
          <w:rFonts w:asciiTheme="minorHAnsi" w:hAnsiTheme="minorHAnsi"/>
          <w:sz w:val="18"/>
          <w:szCs w:val="18"/>
        </w:rPr>
        <w:t xml:space="preserve"> </w:t>
      </w:r>
      <w:r w:rsidRPr="00050F4E">
        <w:rPr>
          <w:rFonts w:asciiTheme="minorHAnsi" w:hAnsiTheme="minorHAnsi"/>
          <w:sz w:val="18"/>
          <w:szCs w:val="18"/>
        </w:rPr>
        <w:t>designed to address this need</w:t>
      </w:r>
      <w:r w:rsidR="00FA76AB">
        <w:rPr>
          <w:rFonts w:asciiTheme="minorHAnsi" w:hAnsiTheme="minorHAnsi"/>
          <w:sz w:val="18"/>
          <w:szCs w:val="18"/>
        </w:rPr>
        <w:t>,</w:t>
      </w:r>
      <w:r w:rsidRPr="00050F4E">
        <w:rPr>
          <w:rFonts w:asciiTheme="minorHAnsi" w:hAnsiTheme="minorHAnsi"/>
          <w:sz w:val="18"/>
          <w:szCs w:val="18"/>
        </w:rPr>
        <w:t xml:space="preserve"> </w:t>
      </w:r>
      <w:r w:rsidR="007922A9">
        <w:rPr>
          <w:rFonts w:asciiTheme="minorHAnsi" w:hAnsiTheme="minorHAnsi"/>
          <w:sz w:val="18"/>
          <w:szCs w:val="18"/>
        </w:rPr>
        <w:t>aiming</w:t>
      </w:r>
      <w:r w:rsidR="007922A9" w:rsidRPr="00050F4E">
        <w:rPr>
          <w:rFonts w:asciiTheme="minorHAnsi" w:hAnsiTheme="minorHAnsi"/>
          <w:sz w:val="18"/>
          <w:szCs w:val="18"/>
        </w:rPr>
        <w:t xml:space="preserve"> </w:t>
      </w:r>
      <w:r w:rsidRPr="00050F4E">
        <w:rPr>
          <w:rFonts w:asciiTheme="minorHAnsi" w:hAnsiTheme="minorHAnsi"/>
          <w:sz w:val="18"/>
          <w:szCs w:val="18"/>
        </w:rPr>
        <w:t xml:space="preserve">to </w:t>
      </w:r>
      <w:r w:rsidR="00D86957">
        <w:rPr>
          <w:rFonts w:asciiTheme="minorHAnsi" w:hAnsiTheme="minorHAnsi"/>
          <w:sz w:val="18"/>
          <w:szCs w:val="18"/>
        </w:rPr>
        <w:t xml:space="preserve">improve the user experience when </w:t>
      </w:r>
      <w:r w:rsidRPr="00050F4E">
        <w:rPr>
          <w:rFonts w:asciiTheme="minorHAnsi" w:hAnsiTheme="minorHAnsi"/>
          <w:sz w:val="18"/>
          <w:szCs w:val="18"/>
        </w:rPr>
        <w:t>access</w:t>
      </w:r>
      <w:r w:rsidR="00D86957">
        <w:rPr>
          <w:rFonts w:asciiTheme="minorHAnsi" w:hAnsiTheme="minorHAnsi"/>
          <w:sz w:val="18"/>
          <w:szCs w:val="18"/>
        </w:rPr>
        <w:t>ing and sharing</w:t>
      </w:r>
      <w:r w:rsidRPr="00050F4E">
        <w:rPr>
          <w:rFonts w:asciiTheme="minorHAnsi" w:hAnsiTheme="minorHAnsi"/>
          <w:sz w:val="18"/>
          <w:szCs w:val="18"/>
        </w:rPr>
        <w:t xml:space="preserve"> resources</w:t>
      </w:r>
      <w:r w:rsidR="00D86957">
        <w:rPr>
          <w:rFonts w:asciiTheme="minorHAnsi" w:hAnsiTheme="minorHAnsi"/>
          <w:sz w:val="18"/>
          <w:szCs w:val="18"/>
        </w:rPr>
        <w:t xml:space="preserve"> provided by different infrastructures</w:t>
      </w:r>
      <w:r w:rsidRPr="00050F4E">
        <w:rPr>
          <w:rFonts w:asciiTheme="minorHAnsi" w:hAnsiTheme="minorHAnsi"/>
          <w:sz w:val="18"/>
          <w:szCs w:val="18"/>
        </w:rPr>
        <w:t>.</w:t>
      </w:r>
      <w:r w:rsidR="009A1A3C">
        <w:rPr>
          <w:rFonts w:asciiTheme="minorHAnsi" w:hAnsiTheme="minorHAnsi"/>
          <w:sz w:val="18"/>
          <w:szCs w:val="18"/>
        </w:rPr>
        <w:t xml:space="preserve"> </w:t>
      </w:r>
      <w:r w:rsidR="007922A9">
        <w:rPr>
          <w:rFonts w:asciiTheme="minorHAnsi" w:hAnsiTheme="minorHAnsi"/>
          <w:sz w:val="18"/>
          <w:szCs w:val="18"/>
        </w:rPr>
        <w:t>To this end, t</w:t>
      </w:r>
      <w:r w:rsidRPr="00050F4E">
        <w:rPr>
          <w:rFonts w:asciiTheme="minorHAnsi" w:hAnsiTheme="minorHAnsi"/>
          <w:sz w:val="18"/>
          <w:szCs w:val="18"/>
        </w:rPr>
        <w:t xml:space="preserve">his </w:t>
      </w:r>
      <w:r w:rsidR="007922A9">
        <w:rPr>
          <w:rFonts w:asciiTheme="minorHAnsi" w:hAnsiTheme="minorHAnsi"/>
          <w:sz w:val="18"/>
          <w:szCs w:val="18"/>
        </w:rPr>
        <w:t>document</w:t>
      </w:r>
      <w:r w:rsidR="007922A9" w:rsidRPr="00050F4E">
        <w:rPr>
          <w:rFonts w:asciiTheme="minorHAnsi" w:hAnsiTheme="minorHAnsi"/>
          <w:sz w:val="18"/>
          <w:szCs w:val="18"/>
        </w:rPr>
        <w:t xml:space="preserve"> </w:t>
      </w:r>
      <w:r w:rsidR="009A1A3C">
        <w:rPr>
          <w:rFonts w:asciiTheme="minorHAnsi" w:hAnsiTheme="minorHAnsi"/>
          <w:sz w:val="18"/>
          <w:szCs w:val="18"/>
        </w:rPr>
        <w:t>analyses</w:t>
      </w:r>
      <w:r w:rsidRPr="00050F4E">
        <w:rPr>
          <w:rFonts w:asciiTheme="minorHAnsi" w:hAnsiTheme="minorHAnsi"/>
          <w:sz w:val="18"/>
          <w:szCs w:val="18"/>
        </w:rPr>
        <w:t xml:space="preserve"> </w:t>
      </w:r>
      <w:r w:rsidR="007922A9">
        <w:rPr>
          <w:rFonts w:asciiTheme="minorHAnsi" w:hAnsiTheme="minorHAnsi"/>
          <w:sz w:val="18"/>
          <w:szCs w:val="18"/>
        </w:rPr>
        <w:t>research</w:t>
      </w:r>
      <w:r w:rsidR="007922A9" w:rsidRPr="00050F4E">
        <w:rPr>
          <w:rFonts w:asciiTheme="minorHAnsi" w:hAnsiTheme="minorHAnsi"/>
          <w:sz w:val="18"/>
          <w:szCs w:val="18"/>
        </w:rPr>
        <w:t xml:space="preserve"> </w:t>
      </w:r>
      <w:r w:rsidR="007922A9">
        <w:rPr>
          <w:rFonts w:asciiTheme="minorHAnsi" w:hAnsiTheme="minorHAnsi"/>
          <w:sz w:val="18"/>
          <w:szCs w:val="18"/>
        </w:rPr>
        <w:t xml:space="preserve">community </w:t>
      </w:r>
      <w:r w:rsidRPr="00050F4E">
        <w:rPr>
          <w:rFonts w:asciiTheme="minorHAnsi" w:hAnsiTheme="minorHAnsi"/>
          <w:sz w:val="18"/>
          <w:szCs w:val="18"/>
        </w:rPr>
        <w:t>use</w:t>
      </w:r>
      <w:r w:rsidR="007922A9">
        <w:rPr>
          <w:rFonts w:asciiTheme="minorHAnsi" w:hAnsiTheme="minorHAnsi"/>
          <w:sz w:val="18"/>
          <w:szCs w:val="18"/>
        </w:rPr>
        <w:t xml:space="preserve"> </w:t>
      </w:r>
      <w:r w:rsidRPr="00050F4E">
        <w:rPr>
          <w:rFonts w:asciiTheme="minorHAnsi" w:hAnsiTheme="minorHAnsi"/>
          <w:sz w:val="18"/>
          <w:szCs w:val="18"/>
        </w:rPr>
        <w:t>cases</w:t>
      </w:r>
      <w:r w:rsidR="009A1A3C">
        <w:rPr>
          <w:rFonts w:asciiTheme="minorHAnsi" w:hAnsiTheme="minorHAnsi"/>
          <w:sz w:val="18"/>
          <w:szCs w:val="18"/>
        </w:rPr>
        <w:t xml:space="preserve"> that </w:t>
      </w:r>
      <w:r w:rsidR="009A1A3C">
        <w:rPr>
          <w:rFonts w:asciiTheme="minorHAnsi" w:hAnsiTheme="minorHAnsi"/>
          <w:sz w:val="18"/>
          <w:szCs w:val="18"/>
          <w:lang w:val="en-US"/>
        </w:rPr>
        <w:t>require</w:t>
      </w:r>
      <w:r w:rsidR="007922A9" w:rsidRPr="007922A9">
        <w:rPr>
          <w:rFonts w:asciiTheme="minorHAnsi" w:hAnsiTheme="minorHAnsi"/>
          <w:sz w:val="18"/>
          <w:szCs w:val="18"/>
          <w:lang w:val="en-US"/>
        </w:rPr>
        <w:t xml:space="preserve"> access </w:t>
      </w:r>
      <w:r w:rsidR="009A1A3C">
        <w:rPr>
          <w:rFonts w:asciiTheme="minorHAnsi" w:hAnsiTheme="minorHAnsi"/>
          <w:sz w:val="18"/>
          <w:szCs w:val="18"/>
          <w:lang w:val="en-US"/>
        </w:rPr>
        <w:t xml:space="preserve">to services and </w:t>
      </w:r>
      <w:r w:rsidR="007922A9" w:rsidRPr="007922A9">
        <w:rPr>
          <w:rFonts w:asciiTheme="minorHAnsi" w:hAnsiTheme="minorHAnsi"/>
          <w:sz w:val="18"/>
          <w:szCs w:val="18"/>
          <w:lang w:val="en-US"/>
        </w:rPr>
        <w:t>resources across infrastructures</w:t>
      </w:r>
      <w:r w:rsidR="007922A9">
        <w:rPr>
          <w:rFonts w:asciiTheme="minorHAnsi" w:hAnsiTheme="minorHAnsi"/>
          <w:sz w:val="18"/>
          <w:szCs w:val="18"/>
          <w:lang w:val="en-US"/>
        </w:rPr>
        <w:t>.</w:t>
      </w:r>
      <w:r w:rsidRPr="00050F4E">
        <w:rPr>
          <w:rFonts w:asciiTheme="minorHAnsi" w:hAnsiTheme="minorHAnsi"/>
          <w:sz w:val="18"/>
          <w:szCs w:val="18"/>
        </w:rPr>
        <w:t xml:space="preserve"> </w:t>
      </w:r>
      <w:r w:rsidR="00FA76AB">
        <w:rPr>
          <w:rFonts w:asciiTheme="minorHAnsi" w:hAnsiTheme="minorHAnsi"/>
          <w:sz w:val="18"/>
          <w:szCs w:val="18"/>
        </w:rPr>
        <w:t>T</w:t>
      </w:r>
      <w:r w:rsidRPr="00050F4E">
        <w:rPr>
          <w:rFonts w:asciiTheme="minorHAnsi" w:hAnsiTheme="minorHAnsi"/>
          <w:sz w:val="18"/>
          <w:szCs w:val="18"/>
        </w:rPr>
        <w:t xml:space="preserve">he research </w:t>
      </w:r>
      <w:r w:rsidR="007922A9">
        <w:rPr>
          <w:rFonts w:asciiTheme="minorHAnsi" w:hAnsiTheme="minorHAnsi"/>
          <w:sz w:val="18"/>
          <w:szCs w:val="18"/>
        </w:rPr>
        <w:t>community specific</w:t>
      </w:r>
      <w:r w:rsidRPr="00050F4E">
        <w:rPr>
          <w:rFonts w:asciiTheme="minorHAnsi" w:hAnsiTheme="minorHAnsi"/>
          <w:sz w:val="18"/>
          <w:szCs w:val="18"/>
        </w:rPr>
        <w:t xml:space="preserve"> use cases ha</w:t>
      </w:r>
      <w:r w:rsidR="00FA76AB">
        <w:rPr>
          <w:rFonts w:asciiTheme="minorHAnsi" w:hAnsiTheme="minorHAnsi"/>
          <w:sz w:val="18"/>
          <w:szCs w:val="18"/>
        </w:rPr>
        <w:t>ve</w:t>
      </w:r>
      <w:r w:rsidRPr="00050F4E">
        <w:rPr>
          <w:rFonts w:asciiTheme="minorHAnsi" w:hAnsiTheme="minorHAnsi"/>
          <w:sz w:val="18"/>
          <w:szCs w:val="18"/>
        </w:rPr>
        <w:t xml:space="preserve"> been mapped to a set of generic use cases </w:t>
      </w:r>
      <w:r w:rsidR="00FA76AB">
        <w:rPr>
          <w:rFonts w:asciiTheme="minorHAnsi" w:hAnsiTheme="minorHAnsi"/>
          <w:sz w:val="18"/>
          <w:szCs w:val="18"/>
        </w:rPr>
        <w:t>of</w:t>
      </w:r>
      <w:r w:rsidRPr="00050F4E">
        <w:rPr>
          <w:rFonts w:asciiTheme="minorHAnsi" w:hAnsiTheme="minorHAnsi"/>
          <w:sz w:val="18"/>
          <w:szCs w:val="18"/>
        </w:rPr>
        <w:t xml:space="preserve"> cross-infrastructure AAI </w:t>
      </w:r>
      <w:r w:rsidR="00FA76AB">
        <w:rPr>
          <w:rFonts w:asciiTheme="minorHAnsi" w:hAnsiTheme="minorHAnsi"/>
          <w:sz w:val="18"/>
          <w:szCs w:val="18"/>
        </w:rPr>
        <w:t>flows</w:t>
      </w:r>
      <w:r w:rsidRPr="00050F4E">
        <w:rPr>
          <w:rFonts w:asciiTheme="minorHAnsi" w:hAnsiTheme="minorHAnsi"/>
          <w:sz w:val="18"/>
          <w:szCs w:val="18"/>
        </w:rPr>
        <w:t>. These flows</w:t>
      </w:r>
      <w:r w:rsidR="009A1A3C">
        <w:rPr>
          <w:rFonts w:asciiTheme="minorHAnsi" w:hAnsiTheme="minorHAnsi"/>
          <w:sz w:val="18"/>
          <w:szCs w:val="18"/>
        </w:rPr>
        <w:t xml:space="preserve"> </w:t>
      </w:r>
      <w:r w:rsidRPr="00050F4E">
        <w:rPr>
          <w:rFonts w:asciiTheme="minorHAnsi" w:hAnsiTheme="minorHAnsi"/>
          <w:sz w:val="18"/>
          <w:szCs w:val="18"/>
        </w:rPr>
        <w:t xml:space="preserve">will </w:t>
      </w:r>
      <w:r w:rsidR="009A1A3C">
        <w:rPr>
          <w:rFonts w:asciiTheme="minorHAnsi" w:hAnsiTheme="minorHAnsi"/>
          <w:sz w:val="18"/>
          <w:szCs w:val="18"/>
        </w:rPr>
        <w:t xml:space="preserve">serve as input for </w:t>
      </w:r>
      <w:r w:rsidR="009A1A3C">
        <w:rPr>
          <w:rFonts w:asciiTheme="minorHAnsi" w:hAnsiTheme="minorHAnsi"/>
          <w:sz w:val="18"/>
          <w:szCs w:val="18"/>
          <w:lang w:val="en-US"/>
        </w:rPr>
        <w:t>further refining</w:t>
      </w:r>
      <w:r w:rsidR="009A1A3C" w:rsidRPr="009A1A3C">
        <w:rPr>
          <w:rFonts w:asciiTheme="minorHAnsi" w:hAnsiTheme="minorHAnsi"/>
          <w:sz w:val="18"/>
          <w:szCs w:val="18"/>
          <w:lang w:val="en-US"/>
        </w:rPr>
        <w:t xml:space="preserve"> and complement</w:t>
      </w:r>
      <w:r w:rsidR="009A1A3C">
        <w:rPr>
          <w:rFonts w:asciiTheme="minorHAnsi" w:hAnsiTheme="minorHAnsi"/>
          <w:sz w:val="18"/>
          <w:szCs w:val="18"/>
          <w:lang w:val="en-US"/>
        </w:rPr>
        <w:t xml:space="preserve">ing where needed the AAI interoperability aspects of the AARC </w:t>
      </w:r>
      <w:r w:rsidR="009A1A3C" w:rsidRPr="009A1A3C">
        <w:rPr>
          <w:rFonts w:asciiTheme="minorHAnsi" w:hAnsiTheme="minorHAnsi"/>
          <w:sz w:val="18"/>
          <w:szCs w:val="18"/>
          <w:lang w:val="en-US"/>
        </w:rPr>
        <w:t>Blueprint Architecture.</w:t>
      </w:r>
    </w:p>
    <w:p w14:paraId="2B485E0F" w14:textId="77777777" w:rsidR="002316D4" w:rsidRPr="00B963A8" w:rsidRDefault="002316D4" w:rsidP="002316D4">
      <w:pPr>
        <w:pStyle w:val="DocumentInfo"/>
        <w:rPr>
          <w:rFonts w:asciiTheme="minorHAnsi" w:hAnsiTheme="minorHAnsi"/>
          <w:b/>
        </w:rPr>
      </w:pPr>
    </w:p>
    <w:p w14:paraId="4C825E51" w14:textId="77777777" w:rsidR="002316D4" w:rsidRPr="00B963A8" w:rsidRDefault="002316D4" w:rsidP="002316D4">
      <w:pPr>
        <w:pStyle w:val="AbstractTitle"/>
        <w:rPr>
          <w:rFonts w:asciiTheme="minorHAnsi" w:hAnsiTheme="minorHAnsi"/>
          <w:b w:val="0"/>
        </w:rPr>
      </w:pPr>
    </w:p>
    <w:p w14:paraId="15E353AB" w14:textId="77777777" w:rsidR="002316D4" w:rsidRPr="00B963A8" w:rsidRDefault="002316D4" w:rsidP="002316D4">
      <w:pPr>
        <w:pStyle w:val="DocumentInfo"/>
        <w:rPr>
          <w:rFonts w:asciiTheme="minorHAnsi" w:hAnsiTheme="minorHAnsi"/>
        </w:rPr>
      </w:pPr>
    </w:p>
    <w:p w14:paraId="4D0D8131" w14:textId="77777777" w:rsidR="002316D4" w:rsidRPr="00B963A8" w:rsidRDefault="002316D4" w:rsidP="002316D4">
      <w:pPr>
        <w:pStyle w:val="DocumentInfo"/>
        <w:rPr>
          <w:rFonts w:asciiTheme="minorHAnsi" w:hAnsiTheme="minorHAnsi"/>
        </w:rPr>
      </w:pPr>
    </w:p>
    <w:p w14:paraId="1A2205E0" w14:textId="297EBE5C" w:rsidR="002316D4" w:rsidRPr="00B963A8" w:rsidRDefault="002316D4" w:rsidP="002316D4">
      <w:pPr>
        <w:pStyle w:val="DocumentInfo"/>
        <w:rPr>
          <w:rFonts w:asciiTheme="minorHAnsi" w:hAnsiTheme="minorHAnsi"/>
        </w:rPr>
      </w:pPr>
    </w:p>
    <w:p w14:paraId="26482A62" w14:textId="2CD43FC7" w:rsidR="002316D4" w:rsidRDefault="002316D4" w:rsidP="002316D4">
      <w:pPr>
        <w:pStyle w:val="DocumentInfo"/>
        <w:rPr>
          <w:rFonts w:asciiTheme="minorHAnsi" w:hAnsiTheme="minorHAnsi"/>
        </w:rPr>
      </w:pPr>
    </w:p>
    <w:p w14:paraId="06063EA8" w14:textId="77777777" w:rsidR="00026B4F" w:rsidRPr="00B963A8" w:rsidRDefault="00026B4F" w:rsidP="002316D4">
      <w:pPr>
        <w:pStyle w:val="DocumentInfo"/>
        <w:rPr>
          <w:rFonts w:asciiTheme="minorHAnsi" w:hAnsiTheme="minorHAnsi"/>
        </w:rPr>
      </w:pPr>
    </w:p>
    <w:p w14:paraId="124D3B65" w14:textId="77777777" w:rsidR="002316D4" w:rsidRPr="00B963A8" w:rsidRDefault="002316D4" w:rsidP="002316D4">
      <w:pPr>
        <w:pStyle w:val="DocumentInfo"/>
        <w:rPr>
          <w:rFonts w:asciiTheme="minorHAnsi" w:hAnsiTheme="minorHAnsi"/>
        </w:rPr>
      </w:pPr>
    </w:p>
    <w:p w14:paraId="3809C579" w14:textId="77777777" w:rsidR="002316D4" w:rsidRPr="00375DB5" w:rsidRDefault="002316D4" w:rsidP="002316D4">
      <w:pPr>
        <w:pStyle w:val="AbstractTitle"/>
        <w:rPr>
          <w:rFonts w:asciiTheme="minorHAnsi" w:hAnsiTheme="minorHAnsi"/>
          <w:b w:val="0"/>
          <w:sz w:val="18"/>
          <w:szCs w:val="18"/>
        </w:rPr>
      </w:pPr>
      <w:r w:rsidRPr="00375DB5">
        <w:rPr>
          <w:rFonts w:asciiTheme="minorHAnsi" w:hAnsiTheme="minorHAnsi"/>
          <w:b w:val="0"/>
          <w:sz w:val="18"/>
          <w:szCs w:val="18"/>
        </w:rPr>
        <w:t>© GÉANT on behalf of the AARC2 project.</w:t>
      </w:r>
    </w:p>
    <w:p w14:paraId="79D9467A" w14:textId="7C6E3B17" w:rsidR="002316D4" w:rsidRPr="00375DB5" w:rsidRDefault="002316D4" w:rsidP="00375DB5">
      <w:pPr>
        <w:pStyle w:val="AbstractTitle"/>
        <w:spacing w:before="120"/>
        <w:rPr>
          <w:rFonts w:asciiTheme="minorHAnsi" w:hAnsiTheme="minorHAnsi"/>
          <w:b w:val="0"/>
          <w:sz w:val="18"/>
          <w:szCs w:val="18"/>
        </w:rPr>
      </w:pPr>
      <w:r w:rsidRPr="00375DB5">
        <w:rPr>
          <w:rFonts w:asciiTheme="minorHAnsi" w:hAnsiTheme="minorHAnsi"/>
          <w:b w:val="0"/>
          <w:sz w:val="18"/>
          <w:szCs w:val="18"/>
        </w:rPr>
        <w:t>The research leading to these results has received funding from the European Community’s Horizon2020 Programme under Grant Agreement No. 730941 (AARC2).</w:t>
      </w:r>
      <w:r w:rsidR="0015331C" w:rsidRPr="00375DB5">
        <w:rPr>
          <w:rFonts w:asciiTheme="minorHAnsi" w:hAnsiTheme="minorHAnsi"/>
          <w:b w:val="0"/>
          <w:sz w:val="18"/>
          <w:szCs w:val="18"/>
        </w:rPr>
        <w:t xml:space="preserve"> </w:t>
      </w:r>
    </w:p>
    <w:p w14:paraId="7A5DC37B" w14:textId="77777777" w:rsidR="00B02BF3" w:rsidRPr="00375DB5" w:rsidRDefault="00B02BF3" w:rsidP="009B54B4">
      <w:pPr>
        <w:pStyle w:val="BodyText"/>
        <w:rPr>
          <w:rFonts w:asciiTheme="minorHAnsi" w:hAnsiTheme="minorHAnsi"/>
          <w:sz w:val="18"/>
          <w:szCs w:val="18"/>
        </w:rPr>
        <w:sectPr w:rsidR="00B02BF3" w:rsidRPr="00375DB5" w:rsidSect="00DA0946">
          <w:headerReference w:type="even" r:id="rId12"/>
          <w:headerReference w:type="default" r:id="rId13"/>
          <w:footerReference w:type="even" r:id="rId14"/>
          <w:footerReference w:type="default" r:id="rId15"/>
          <w:headerReference w:type="first" r:id="rId16"/>
          <w:footerReference w:type="first" r:id="rId17"/>
          <w:pgSz w:w="11906" w:h="16838" w:code="9"/>
          <w:pgMar w:top="1440" w:right="1021" w:bottom="1440" w:left="1021" w:header="1134" w:footer="709" w:gutter="0"/>
          <w:pgNumType w:fmt="lowerRoman"/>
          <w:cols w:space="708"/>
          <w:titlePg/>
          <w:docGrid w:linePitch="360"/>
        </w:sectPr>
      </w:pPr>
    </w:p>
    <w:p w14:paraId="2B0FD0AA" w14:textId="77777777" w:rsidR="00110F0E" w:rsidRPr="00B963A8" w:rsidRDefault="00110F0E" w:rsidP="00110F0E">
      <w:pPr>
        <w:pStyle w:val="Contents-Title"/>
        <w:rPr>
          <w:rFonts w:asciiTheme="minorHAnsi" w:hAnsiTheme="minorHAnsi"/>
        </w:rPr>
      </w:pPr>
      <w:r w:rsidRPr="00B963A8">
        <w:rPr>
          <w:rFonts w:asciiTheme="minorHAnsi" w:hAnsiTheme="minorHAnsi"/>
        </w:rPr>
        <w:lastRenderedPageBreak/>
        <w:t>Document Revision History</w:t>
      </w:r>
    </w:p>
    <w:p w14:paraId="18C4D969" w14:textId="77777777" w:rsidR="0041384D" w:rsidRPr="00B963A8" w:rsidRDefault="005C3B36" w:rsidP="00E1706C">
      <w:pPr>
        <w:pStyle w:val="BodyText"/>
        <w:rPr>
          <w:rFonts w:asciiTheme="minorHAnsi" w:hAnsiTheme="minorHAnsi"/>
          <w:b/>
        </w:rPr>
      </w:pPr>
      <w:r w:rsidRPr="00B963A8">
        <w:rPr>
          <w:rFonts w:asciiTheme="minorHAnsi" w:hAnsiTheme="minorHAnsi"/>
          <w:b/>
        </w:rPr>
        <w:t>&lt;</w:t>
      </w:r>
      <w:r w:rsidR="00110F0E" w:rsidRPr="00B963A8">
        <w:rPr>
          <w:rFonts w:asciiTheme="minorHAnsi" w:hAnsiTheme="minorHAnsi"/>
          <w:b/>
        </w:rPr>
        <w:t>T</w:t>
      </w:r>
      <w:r w:rsidRPr="00B963A8">
        <w:rPr>
          <w:rFonts w:asciiTheme="minorHAnsi" w:hAnsiTheme="minorHAnsi"/>
          <w:b/>
        </w:rPr>
        <w:t xml:space="preserve">his </w:t>
      </w:r>
      <w:r w:rsidR="00A74AD6" w:rsidRPr="00B963A8">
        <w:rPr>
          <w:rFonts w:asciiTheme="minorHAnsi" w:hAnsiTheme="minorHAnsi"/>
          <w:b/>
        </w:rPr>
        <w:t>section</w:t>
      </w:r>
      <w:r w:rsidRPr="00B963A8">
        <w:rPr>
          <w:rFonts w:asciiTheme="minorHAnsi" w:hAnsiTheme="minorHAnsi"/>
          <w:b/>
        </w:rPr>
        <w:t xml:space="preserve"> t</w:t>
      </w:r>
      <w:r w:rsidR="00110F0E" w:rsidRPr="00B963A8">
        <w:rPr>
          <w:rFonts w:asciiTheme="minorHAnsi" w:hAnsiTheme="minorHAnsi"/>
          <w:b/>
        </w:rPr>
        <w:t>o be dele</w:t>
      </w:r>
      <w:r w:rsidRPr="00B963A8">
        <w:rPr>
          <w:rFonts w:asciiTheme="minorHAnsi" w:hAnsiTheme="minorHAnsi"/>
          <w:b/>
        </w:rPr>
        <w:t xml:space="preserve">ted </w:t>
      </w:r>
      <w:r w:rsidR="00D516FF" w:rsidRPr="00B963A8">
        <w:rPr>
          <w:rFonts w:asciiTheme="minorHAnsi" w:hAnsiTheme="minorHAnsi"/>
          <w:b/>
        </w:rPr>
        <w:t xml:space="preserve">or hidden </w:t>
      </w:r>
      <w:r w:rsidRPr="00B963A8">
        <w:rPr>
          <w:rFonts w:asciiTheme="minorHAnsi" w:hAnsiTheme="minorHAnsi"/>
          <w:b/>
        </w:rPr>
        <w:t xml:space="preserve">before </w:t>
      </w:r>
      <w:r w:rsidR="00602424" w:rsidRPr="00B963A8">
        <w:rPr>
          <w:rFonts w:asciiTheme="minorHAnsi" w:hAnsiTheme="minorHAnsi"/>
          <w:b/>
        </w:rPr>
        <w:t xml:space="preserve">publication of </w:t>
      </w:r>
      <w:r w:rsidR="00330763" w:rsidRPr="00B963A8">
        <w:rPr>
          <w:rFonts w:asciiTheme="minorHAnsi" w:hAnsiTheme="minorHAnsi"/>
          <w:b/>
        </w:rPr>
        <w:t>document</w:t>
      </w:r>
      <w:r w:rsidRPr="00B963A8">
        <w:rPr>
          <w:rFonts w:asciiTheme="minorHAnsi" w:hAnsiTheme="minorHAnsi"/>
          <w:b/>
        </w:rPr>
        <w:t>&gt;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96"/>
        <w:gridCol w:w="1191"/>
        <w:gridCol w:w="3952"/>
        <w:gridCol w:w="2907"/>
      </w:tblGrid>
      <w:tr w:rsidR="00D53515" w:rsidRPr="00B963A8" w14:paraId="77717A5F" w14:textId="77777777">
        <w:tc>
          <w:tcPr>
            <w:tcW w:w="1701" w:type="dxa"/>
          </w:tcPr>
          <w:p w14:paraId="52D547D7" w14:textId="77777777" w:rsidR="00D53515" w:rsidRPr="00B963A8" w:rsidRDefault="00D53515" w:rsidP="00C5107C">
            <w:pPr>
              <w:pStyle w:val="RevisionsHeading"/>
              <w:rPr>
                <w:rFonts w:asciiTheme="minorHAnsi" w:hAnsiTheme="minorHAnsi"/>
              </w:rPr>
            </w:pPr>
            <w:r w:rsidRPr="00B963A8">
              <w:rPr>
                <w:rFonts w:asciiTheme="minorHAnsi" w:hAnsiTheme="minorHAnsi"/>
              </w:rPr>
              <w:t>Ver</w:t>
            </w:r>
            <w:r w:rsidR="00BA0E18" w:rsidRPr="00B963A8">
              <w:rPr>
                <w:rFonts w:asciiTheme="minorHAnsi" w:hAnsiTheme="minorHAnsi"/>
              </w:rPr>
              <w:t>sion</w:t>
            </w:r>
          </w:p>
        </w:tc>
        <w:tc>
          <w:tcPr>
            <w:tcW w:w="1194" w:type="dxa"/>
          </w:tcPr>
          <w:p w14:paraId="5B31F3DF" w14:textId="77777777" w:rsidR="00D53515" w:rsidRPr="00B963A8" w:rsidRDefault="00D53515" w:rsidP="00C5107C">
            <w:pPr>
              <w:pStyle w:val="RevisionsHeading"/>
              <w:rPr>
                <w:rFonts w:asciiTheme="minorHAnsi" w:hAnsiTheme="minorHAnsi"/>
              </w:rPr>
            </w:pPr>
            <w:r w:rsidRPr="00B963A8">
              <w:rPr>
                <w:rFonts w:asciiTheme="minorHAnsi" w:hAnsiTheme="minorHAnsi"/>
              </w:rPr>
              <w:t>Date</w:t>
            </w:r>
          </w:p>
        </w:tc>
        <w:tc>
          <w:tcPr>
            <w:tcW w:w="3969" w:type="dxa"/>
          </w:tcPr>
          <w:p w14:paraId="26659A04" w14:textId="77777777" w:rsidR="00D53515" w:rsidRPr="00B963A8" w:rsidRDefault="00D53515" w:rsidP="00C5107C">
            <w:pPr>
              <w:pStyle w:val="RevisionsHeading"/>
              <w:rPr>
                <w:rFonts w:asciiTheme="minorHAnsi" w:hAnsiTheme="minorHAnsi"/>
              </w:rPr>
            </w:pPr>
            <w:r w:rsidRPr="00B963A8">
              <w:rPr>
                <w:rFonts w:asciiTheme="minorHAnsi" w:hAnsiTheme="minorHAnsi"/>
              </w:rPr>
              <w:t>Description of change</w:t>
            </w:r>
          </w:p>
        </w:tc>
        <w:tc>
          <w:tcPr>
            <w:tcW w:w="2917" w:type="dxa"/>
          </w:tcPr>
          <w:p w14:paraId="22D2436D" w14:textId="77777777" w:rsidR="00D53515" w:rsidRPr="00B963A8" w:rsidRDefault="00D53515" w:rsidP="00C5107C">
            <w:pPr>
              <w:pStyle w:val="RevisionsHeading"/>
              <w:rPr>
                <w:rFonts w:asciiTheme="minorHAnsi" w:hAnsiTheme="minorHAnsi"/>
              </w:rPr>
            </w:pPr>
            <w:r w:rsidRPr="00B963A8">
              <w:rPr>
                <w:rFonts w:asciiTheme="minorHAnsi" w:hAnsiTheme="minorHAnsi"/>
              </w:rPr>
              <w:t>Person</w:t>
            </w:r>
          </w:p>
        </w:tc>
      </w:tr>
      <w:tr w:rsidR="00D53515" w:rsidRPr="00B963A8" w14:paraId="1B4BE6F6" w14:textId="77777777">
        <w:tc>
          <w:tcPr>
            <w:tcW w:w="1701" w:type="dxa"/>
          </w:tcPr>
          <w:p w14:paraId="57707D2E" w14:textId="77777777" w:rsidR="00D53515" w:rsidRPr="00B963A8" w:rsidRDefault="00D53515" w:rsidP="00C5107C">
            <w:pPr>
              <w:pStyle w:val="RevisionNumber"/>
              <w:rPr>
                <w:rFonts w:asciiTheme="minorHAnsi" w:hAnsiTheme="minorHAnsi"/>
              </w:rPr>
            </w:pPr>
            <w:r w:rsidRPr="00B963A8">
              <w:rPr>
                <w:rFonts w:asciiTheme="minorHAnsi" w:hAnsiTheme="minorHAnsi"/>
              </w:rPr>
              <w:t>1</w:t>
            </w:r>
          </w:p>
        </w:tc>
        <w:tc>
          <w:tcPr>
            <w:tcW w:w="1194" w:type="dxa"/>
          </w:tcPr>
          <w:p w14:paraId="117F327E" w14:textId="7F80468B" w:rsidR="00D53515" w:rsidRPr="00B963A8" w:rsidRDefault="00D03E2A" w:rsidP="00C5107C">
            <w:pPr>
              <w:pStyle w:val="RevisionsText"/>
              <w:rPr>
                <w:rFonts w:asciiTheme="minorHAnsi" w:hAnsiTheme="minorHAnsi"/>
              </w:rPr>
            </w:pPr>
            <w:r>
              <w:rPr>
                <w:rFonts w:asciiTheme="minorHAnsi" w:hAnsiTheme="minorHAnsi"/>
              </w:rPr>
              <w:t>15</w:t>
            </w:r>
            <w:r w:rsidR="00D53515" w:rsidRPr="00B963A8">
              <w:rPr>
                <w:rFonts w:asciiTheme="minorHAnsi" w:hAnsiTheme="minorHAnsi"/>
              </w:rPr>
              <w:t>-</w:t>
            </w:r>
            <w:r>
              <w:rPr>
                <w:rFonts w:asciiTheme="minorHAnsi" w:hAnsiTheme="minorHAnsi"/>
              </w:rPr>
              <w:t>05</w:t>
            </w:r>
            <w:r w:rsidR="00D53515" w:rsidRPr="00B963A8">
              <w:rPr>
                <w:rFonts w:asciiTheme="minorHAnsi" w:hAnsiTheme="minorHAnsi"/>
              </w:rPr>
              <w:t>-</w:t>
            </w:r>
            <w:r>
              <w:rPr>
                <w:rFonts w:asciiTheme="minorHAnsi" w:hAnsiTheme="minorHAnsi"/>
              </w:rPr>
              <w:t>2018</w:t>
            </w:r>
          </w:p>
        </w:tc>
        <w:tc>
          <w:tcPr>
            <w:tcW w:w="3969" w:type="dxa"/>
          </w:tcPr>
          <w:p w14:paraId="57C0CB03" w14:textId="77777777" w:rsidR="00D53515" w:rsidRPr="00B963A8" w:rsidRDefault="00D53515" w:rsidP="00C5107C">
            <w:pPr>
              <w:pStyle w:val="RevisionsText"/>
              <w:rPr>
                <w:rFonts w:asciiTheme="minorHAnsi" w:hAnsiTheme="minorHAnsi"/>
              </w:rPr>
            </w:pPr>
            <w:r w:rsidRPr="00B963A8">
              <w:rPr>
                <w:rFonts w:asciiTheme="minorHAnsi" w:hAnsiTheme="minorHAnsi"/>
              </w:rPr>
              <w:t>First draft issued</w:t>
            </w:r>
          </w:p>
        </w:tc>
        <w:tc>
          <w:tcPr>
            <w:tcW w:w="2917" w:type="dxa"/>
          </w:tcPr>
          <w:p w14:paraId="1A39179F" w14:textId="755C07A9" w:rsidR="00D53515" w:rsidRPr="00B963A8" w:rsidRDefault="00D03E2A" w:rsidP="00C5107C">
            <w:pPr>
              <w:pStyle w:val="RevisionsText"/>
              <w:rPr>
                <w:rFonts w:asciiTheme="minorHAnsi" w:hAnsiTheme="minorHAnsi"/>
              </w:rPr>
            </w:pPr>
            <w:r>
              <w:rPr>
                <w:rFonts w:asciiTheme="minorHAnsi" w:hAnsiTheme="minorHAnsi"/>
              </w:rPr>
              <w:t xml:space="preserve">Diego </w:t>
            </w:r>
            <w:proofErr w:type="spellStart"/>
            <w:r>
              <w:rPr>
                <w:rFonts w:asciiTheme="minorHAnsi" w:hAnsiTheme="minorHAnsi"/>
              </w:rPr>
              <w:t>Scardaci</w:t>
            </w:r>
            <w:proofErr w:type="spellEnd"/>
            <w:r>
              <w:rPr>
                <w:rFonts w:asciiTheme="minorHAnsi" w:hAnsiTheme="minorHAnsi"/>
              </w:rPr>
              <w:t xml:space="preserve"> (EGI Foundation), Nicolas Liampotis (GRNET)</w:t>
            </w:r>
          </w:p>
        </w:tc>
      </w:tr>
      <w:tr w:rsidR="00D53515" w:rsidRPr="00B963A8" w14:paraId="7061AA95" w14:textId="77777777">
        <w:tc>
          <w:tcPr>
            <w:tcW w:w="1701" w:type="dxa"/>
          </w:tcPr>
          <w:p w14:paraId="49E827AF" w14:textId="77777777" w:rsidR="00D53515" w:rsidRPr="00B963A8" w:rsidRDefault="00D53515" w:rsidP="00C5107C">
            <w:pPr>
              <w:pStyle w:val="RevisionNumber"/>
              <w:rPr>
                <w:rFonts w:asciiTheme="minorHAnsi" w:hAnsiTheme="minorHAnsi"/>
              </w:rPr>
            </w:pPr>
            <w:r w:rsidRPr="00B963A8">
              <w:rPr>
                <w:rFonts w:asciiTheme="minorHAnsi" w:hAnsiTheme="minorHAnsi"/>
              </w:rPr>
              <w:t>2</w:t>
            </w:r>
          </w:p>
        </w:tc>
        <w:tc>
          <w:tcPr>
            <w:tcW w:w="1194" w:type="dxa"/>
          </w:tcPr>
          <w:p w14:paraId="6A4746E1" w14:textId="77777777" w:rsidR="00D53515" w:rsidRPr="00B963A8" w:rsidRDefault="00D53515" w:rsidP="00C5107C">
            <w:pPr>
              <w:pStyle w:val="RevisionsText"/>
              <w:rPr>
                <w:rFonts w:asciiTheme="minorHAnsi" w:hAnsiTheme="minorHAnsi"/>
              </w:rPr>
            </w:pPr>
            <w:proofErr w:type="spellStart"/>
            <w:r w:rsidRPr="00B963A8">
              <w:rPr>
                <w:rFonts w:asciiTheme="minorHAnsi" w:hAnsiTheme="minorHAnsi"/>
              </w:rPr>
              <w:t>dd</w:t>
            </w:r>
            <w:proofErr w:type="spellEnd"/>
            <w:r w:rsidRPr="00B963A8">
              <w:rPr>
                <w:rFonts w:asciiTheme="minorHAnsi" w:hAnsiTheme="minorHAnsi"/>
              </w:rPr>
              <w:t>-mm-</w:t>
            </w:r>
            <w:proofErr w:type="spellStart"/>
            <w:r w:rsidRPr="00B963A8">
              <w:rPr>
                <w:rFonts w:asciiTheme="minorHAnsi" w:hAnsiTheme="minorHAnsi"/>
              </w:rPr>
              <w:t>yy</w:t>
            </w:r>
            <w:proofErr w:type="spellEnd"/>
          </w:p>
        </w:tc>
        <w:tc>
          <w:tcPr>
            <w:tcW w:w="3969" w:type="dxa"/>
          </w:tcPr>
          <w:p w14:paraId="4B770B91" w14:textId="77777777" w:rsidR="00D53515" w:rsidRPr="00B963A8" w:rsidRDefault="00D53515" w:rsidP="00C5107C">
            <w:pPr>
              <w:pStyle w:val="RevisionsText"/>
              <w:rPr>
                <w:rFonts w:asciiTheme="minorHAnsi" w:hAnsiTheme="minorHAnsi"/>
              </w:rPr>
            </w:pPr>
          </w:p>
        </w:tc>
        <w:tc>
          <w:tcPr>
            <w:tcW w:w="2917" w:type="dxa"/>
          </w:tcPr>
          <w:p w14:paraId="31038DBF" w14:textId="77777777" w:rsidR="00D53515" w:rsidRPr="00B963A8" w:rsidRDefault="00D53515" w:rsidP="00C5107C">
            <w:pPr>
              <w:pStyle w:val="RevisionsText"/>
              <w:rPr>
                <w:rFonts w:asciiTheme="minorHAnsi" w:hAnsiTheme="minorHAnsi"/>
              </w:rPr>
            </w:pPr>
          </w:p>
        </w:tc>
      </w:tr>
      <w:tr w:rsidR="00D53515" w:rsidRPr="00B963A8" w14:paraId="19A44E23" w14:textId="77777777">
        <w:tc>
          <w:tcPr>
            <w:tcW w:w="1701" w:type="dxa"/>
          </w:tcPr>
          <w:p w14:paraId="6DD9F9EE" w14:textId="77777777" w:rsidR="00D53515" w:rsidRPr="00B963A8" w:rsidRDefault="00D53515" w:rsidP="00C5107C">
            <w:pPr>
              <w:pStyle w:val="RevisionNumber"/>
              <w:rPr>
                <w:rFonts w:asciiTheme="minorHAnsi" w:hAnsiTheme="minorHAnsi"/>
              </w:rPr>
            </w:pPr>
            <w:r w:rsidRPr="00B963A8">
              <w:rPr>
                <w:rFonts w:asciiTheme="minorHAnsi" w:hAnsiTheme="minorHAnsi"/>
              </w:rPr>
              <w:t>3</w:t>
            </w:r>
          </w:p>
        </w:tc>
        <w:tc>
          <w:tcPr>
            <w:tcW w:w="1194" w:type="dxa"/>
          </w:tcPr>
          <w:p w14:paraId="5E561D90" w14:textId="77777777" w:rsidR="00D53515" w:rsidRPr="00B963A8" w:rsidRDefault="00D53515" w:rsidP="00C5107C">
            <w:pPr>
              <w:pStyle w:val="RevisionsText"/>
              <w:rPr>
                <w:rFonts w:asciiTheme="minorHAnsi" w:hAnsiTheme="minorHAnsi"/>
              </w:rPr>
            </w:pPr>
          </w:p>
        </w:tc>
        <w:tc>
          <w:tcPr>
            <w:tcW w:w="3969" w:type="dxa"/>
          </w:tcPr>
          <w:p w14:paraId="28B91221" w14:textId="77777777" w:rsidR="00D53515" w:rsidRPr="00B963A8" w:rsidRDefault="00D53515" w:rsidP="00C5107C">
            <w:pPr>
              <w:pStyle w:val="RevisionsText"/>
              <w:rPr>
                <w:rFonts w:asciiTheme="minorHAnsi" w:hAnsiTheme="minorHAnsi"/>
              </w:rPr>
            </w:pPr>
          </w:p>
        </w:tc>
        <w:tc>
          <w:tcPr>
            <w:tcW w:w="2917" w:type="dxa"/>
          </w:tcPr>
          <w:p w14:paraId="5EF93648" w14:textId="77777777" w:rsidR="00D53515" w:rsidRPr="00B963A8" w:rsidRDefault="00D53515" w:rsidP="00C5107C">
            <w:pPr>
              <w:pStyle w:val="RevisionsText"/>
              <w:rPr>
                <w:rFonts w:asciiTheme="minorHAnsi" w:hAnsiTheme="minorHAnsi"/>
              </w:rPr>
            </w:pPr>
          </w:p>
        </w:tc>
      </w:tr>
      <w:tr w:rsidR="00D53515" w:rsidRPr="00B963A8" w14:paraId="25ECA8ED" w14:textId="77777777">
        <w:tc>
          <w:tcPr>
            <w:tcW w:w="1701" w:type="dxa"/>
          </w:tcPr>
          <w:p w14:paraId="4F56505B" w14:textId="77777777" w:rsidR="00D53515" w:rsidRPr="00B963A8" w:rsidRDefault="00D53515" w:rsidP="00C5107C">
            <w:pPr>
              <w:pStyle w:val="RevisionNumber"/>
              <w:rPr>
                <w:rFonts w:asciiTheme="minorHAnsi" w:hAnsiTheme="minorHAnsi"/>
              </w:rPr>
            </w:pPr>
          </w:p>
        </w:tc>
        <w:tc>
          <w:tcPr>
            <w:tcW w:w="1194" w:type="dxa"/>
          </w:tcPr>
          <w:p w14:paraId="3D55A360" w14:textId="77777777" w:rsidR="00D53515" w:rsidRPr="00B963A8" w:rsidRDefault="00D53515" w:rsidP="00C5107C">
            <w:pPr>
              <w:pStyle w:val="RevisionsText"/>
              <w:rPr>
                <w:rFonts w:asciiTheme="minorHAnsi" w:hAnsiTheme="minorHAnsi"/>
              </w:rPr>
            </w:pPr>
          </w:p>
        </w:tc>
        <w:tc>
          <w:tcPr>
            <w:tcW w:w="3969" w:type="dxa"/>
          </w:tcPr>
          <w:p w14:paraId="19697E6E" w14:textId="77777777" w:rsidR="00D53515" w:rsidRPr="00B963A8" w:rsidRDefault="00D53515" w:rsidP="00C5107C">
            <w:pPr>
              <w:pStyle w:val="RevisionsText"/>
              <w:rPr>
                <w:rFonts w:asciiTheme="minorHAnsi" w:hAnsiTheme="minorHAnsi"/>
              </w:rPr>
            </w:pPr>
            <w:r w:rsidRPr="00B963A8">
              <w:rPr>
                <w:rFonts w:asciiTheme="minorHAnsi" w:hAnsiTheme="minorHAnsi"/>
              </w:rPr>
              <w:t xml:space="preserve">Review </w:t>
            </w:r>
          </w:p>
        </w:tc>
        <w:tc>
          <w:tcPr>
            <w:tcW w:w="2917" w:type="dxa"/>
          </w:tcPr>
          <w:p w14:paraId="7F2412A8" w14:textId="77777777" w:rsidR="00D53515" w:rsidRPr="00B963A8" w:rsidRDefault="00D53515" w:rsidP="00C5107C">
            <w:pPr>
              <w:pStyle w:val="RevisionsText"/>
              <w:rPr>
                <w:rFonts w:asciiTheme="minorHAnsi" w:hAnsiTheme="minorHAnsi"/>
              </w:rPr>
            </w:pPr>
          </w:p>
        </w:tc>
      </w:tr>
      <w:tr w:rsidR="00D53515" w:rsidRPr="00B963A8" w14:paraId="160034B9" w14:textId="77777777">
        <w:tc>
          <w:tcPr>
            <w:tcW w:w="1701" w:type="dxa"/>
          </w:tcPr>
          <w:p w14:paraId="0319432D" w14:textId="77777777" w:rsidR="00D53515" w:rsidRPr="00B963A8" w:rsidRDefault="00D53515" w:rsidP="00C5107C">
            <w:pPr>
              <w:pStyle w:val="RevisionNumber"/>
              <w:rPr>
                <w:rFonts w:asciiTheme="minorHAnsi" w:hAnsiTheme="minorHAnsi"/>
              </w:rPr>
            </w:pPr>
          </w:p>
        </w:tc>
        <w:tc>
          <w:tcPr>
            <w:tcW w:w="1194" w:type="dxa"/>
          </w:tcPr>
          <w:p w14:paraId="7B32B5DD" w14:textId="77777777" w:rsidR="00D53515" w:rsidRPr="00B963A8" w:rsidRDefault="00D53515" w:rsidP="00C5107C">
            <w:pPr>
              <w:pStyle w:val="RevisionsText"/>
              <w:rPr>
                <w:rFonts w:asciiTheme="minorHAnsi" w:hAnsiTheme="minorHAnsi"/>
              </w:rPr>
            </w:pPr>
          </w:p>
        </w:tc>
        <w:tc>
          <w:tcPr>
            <w:tcW w:w="3969" w:type="dxa"/>
          </w:tcPr>
          <w:p w14:paraId="6377D90B" w14:textId="77777777" w:rsidR="00D53515" w:rsidRPr="00B963A8" w:rsidRDefault="00D53515" w:rsidP="00C5107C">
            <w:pPr>
              <w:pStyle w:val="RevisionsText"/>
              <w:rPr>
                <w:rFonts w:asciiTheme="minorHAnsi" w:hAnsiTheme="minorHAnsi"/>
              </w:rPr>
            </w:pPr>
          </w:p>
        </w:tc>
        <w:tc>
          <w:tcPr>
            <w:tcW w:w="2917" w:type="dxa"/>
          </w:tcPr>
          <w:p w14:paraId="07CE7236" w14:textId="77777777" w:rsidR="00D53515" w:rsidRPr="00B963A8" w:rsidRDefault="00D53515" w:rsidP="00C5107C">
            <w:pPr>
              <w:pStyle w:val="RevisionsText"/>
              <w:rPr>
                <w:rFonts w:asciiTheme="minorHAnsi" w:hAnsiTheme="minorHAnsi"/>
              </w:rPr>
            </w:pPr>
          </w:p>
        </w:tc>
      </w:tr>
      <w:tr w:rsidR="00D53515" w:rsidRPr="00B963A8" w14:paraId="26DB6DB1" w14:textId="77777777">
        <w:tc>
          <w:tcPr>
            <w:tcW w:w="1701" w:type="dxa"/>
          </w:tcPr>
          <w:p w14:paraId="20F34C0A" w14:textId="77777777" w:rsidR="00D53515" w:rsidRPr="00B963A8" w:rsidRDefault="00D53515" w:rsidP="00C5107C">
            <w:pPr>
              <w:pStyle w:val="RevisionNumber"/>
              <w:rPr>
                <w:rFonts w:asciiTheme="minorHAnsi" w:hAnsiTheme="minorHAnsi"/>
              </w:rPr>
            </w:pPr>
          </w:p>
        </w:tc>
        <w:tc>
          <w:tcPr>
            <w:tcW w:w="1194" w:type="dxa"/>
          </w:tcPr>
          <w:p w14:paraId="30B8E344" w14:textId="77777777" w:rsidR="00D53515" w:rsidRPr="00B963A8" w:rsidRDefault="00D53515" w:rsidP="00C5107C">
            <w:pPr>
              <w:pStyle w:val="RevisionsText"/>
              <w:rPr>
                <w:rFonts w:asciiTheme="minorHAnsi" w:hAnsiTheme="minorHAnsi"/>
              </w:rPr>
            </w:pPr>
          </w:p>
        </w:tc>
        <w:tc>
          <w:tcPr>
            <w:tcW w:w="3969" w:type="dxa"/>
          </w:tcPr>
          <w:p w14:paraId="3FF3740E" w14:textId="77777777" w:rsidR="00D53515" w:rsidRPr="00B963A8" w:rsidRDefault="00D53515" w:rsidP="00C5107C">
            <w:pPr>
              <w:pStyle w:val="RevisionsText"/>
              <w:rPr>
                <w:rFonts w:asciiTheme="minorHAnsi" w:hAnsiTheme="minorHAnsi"/>
              </w:rPr>
            </w:pPr>
            <w:r w:rsidRPr="00B963A8">
              <w:rPr>
                <w:rFonts w:asciiTheme="minorHAnsi" w:hAnsiTheme="minorHAnsi"/>
              </w:rPr>
              <w:t>Approved</w:t>
            </w:r>
          </w:p>
        </w:tc>
        <w:tc>
          <w:tcPr>
            <w:tcW w:w="2917" w:type="dxa"/>
          </w:tcPr>
          <w:p w14:paraId="79B81A72" w14:textId="77777777" w:rsidR="00D53515" w:rsidRPr="00B963A8" w:rsidRDefault="00D53515" w:rsidP="00C5107C">
            <w:pPr>
              <w:pStyle w:val="RevisionsText"/>
              <w:rPr>
                <w:rFonts w:asciiTheme="minorHAnsi" w:hAnsiTheme="minorHAnsi"/>
              </w:rPr>
            </w:pPr>
          </w:p>
        </w:tc>
      </w:tr>
    </w:tbl>
    <w:p w14:paraId="4B0BF6E4" w14:textId="77777777" w:rsidR="007A5E0F" w:rsidRPr="00B963A8" w:rsidRDefault="007A5E0F" w:rsidP="0002119B">
      <w:pPr>
        <w:pStyle w:val="BodyText"/>
        <w:rPr>
          <w:rFonts w:asciiTheme="minorHAnsi" w:hAnsiTheme="minorHAnsi"/>
        </w:rPr>
      </w:pPr>
    </w:p>
    <w:p w14:paraId="250B6FA2" w14:textId="77777777" w:rsidR="00D52E39" w:rsidRPr="00B963A8" w:rsidRDefault="00D52E39" w:rsidP="00570488">
      <w:pPr>
        <w:pStyle w:val="BodyText"/>
        <w:rPr>
          <w:rFonts w:asciiTheme="minorHAnsi" w:hAnsiTheme="minorHAnsi"/>
        </w:rPr>
      </w:pPr>
    </w:p>
    <w:p w14:paraId="17A4FC05" w14:textId="77777777" w:rsidR="00B02BF3" w:rsidRPr="00B963A8" w:rsidRDefault="00B02BF3" w:rsidP="00570488">
      <w:pPr>
        <w:pStyle w:val="BodyText"/>
        <w:rPr>
          <w:rFonts w:asciiTheme="minorHAnsi" w:hAnsiTheme="minorHAnsi"/>
        </w:rPr>
      </w:pPr>
    </w:p>
    <w:p w14:paraId="2F651399" w14:textId="77777777" w:rsidR="00B02BF3" w:rsidRPr="00B963A8" w:rsidRDefault="00B02BF3" w:rsidP="00570488">
      <w:pPr>
        <w:pStyle w:val="BodyText"/>
        <w:rPr>
          <w:rFonts w:asciiTheme="minorHAnsi" w:hAnsiTheme="minorHAnsi"/>
        </w:rPr>
      </w:pPr>
    </w:p>
    <w:p w14:paraId="53ADAEDF" w14:textId="77777777" w:rsidR="00B02BF3" w:rsidRPr="00B963A8" w:rsidRDefault="00B02BF3" w:rsidP="00570488">
      <w:pPr>
        <w:pStyle w:val="BodyText"/>
        <w:rPr>
          <w:rFonts w:asciiTheme="minorHAnsi" w:hAnsiTheme="minorHAnsi"/>
        </w:rPr>
      </w:pPr>
    </w:p>
    <w:p w14:paraId="491A7621" w14:textId="77777777" w:rsidR="00B02BF3" w:rsidRPr="00B963A8" w:rsidRDefault="00B02BF3" w:rsidP="00570488">
      <w:pPr>
        <w:pStyle w:val="BodyText"/>
        <w:rPr>
          <w:rFonts w:asciiTheme="minorHAnsi" w:hAnsiTheme="minorHAnsi"/>
        </w:rPr>
      </w:pPr>
    </w:p>
    <w:p w14:paraId="1732B704" w14:textId="77777777" w:rsidR="00B02BF3" w:rsidRPr="00B963A8" w:rsidRDefault="00B02BF3" w:rsidP="00570488">
      <w:pPr>
        <w:pStyle w:val="BodyText"/>
        <w:rPr>
          <w:rFonts w:asciiTheme="minorHAnsi" w:hAnsiTheme="minorHAnsi"/>
        </w:rPr>
      </w:pPr>
    </w:p>
    <w:p w14:paraId="0FA3E4EE" w14:textId="77777777" w:rsidR="00B02BF3" w:rsidRPr="00B963A8" w:rsidRDefault="00B02BF3" w:rsidP="00570488">
      <w:pPr>
        <w:pStyle w:val="BodyText"/>
        <w:rPr>
          <w:rFonts w:asciiTheme="minorHAnsi" w:hAnsiTheme="minorHAnsi"/>
        </w:rPr>
      </w:pPr>
    </w:p>
    <w:p w14:paraId="1D923516" w14:textId="77777777" w:rsidR="00B02BF3" w:rsidRPr="00B963A8" w:rsidRDefault="00B02BF3" w:rsidP="00570488">
      <w:pPr>
        <w:pStyle w:val="BodyText"/>
        <w:rPr>
          <w:rFonts w:asciiTheme="minorHAnsi" w:hAnsiTheme="minorHAnsi"/>
        </w:rPr>
      </w:pPr>
    </w:p>
    <w:p w14:paraId="0D0B506E" w14:textId="77777777" w:rsidR="00B02BF3" w:rsidRPr="00B963A8" w:rsidRDefault="00B02BF3" w:rsidP="00570488">
      <w:pPr>
        <w:pStyle w:val="BodyText"/>
        <w:rPr>
          <w:rFonts w:asciiTheme="minorHAnsi" w:hAnsiTheme="minorHAnsi"/>
        </w:rPr>
      </w:pPr>
    </w:p>
    <w:p w14:paraId="061951B9" w14:textId="77777777" w:rsidR="00B02BF3" w:rsidRPr="00B963A8" w:rsidRDefault="00B02BF3" w:rsidP="00570488">
      <w:pPr>
        <w:pStyle w:val="BodyText"/>
        <w:rPr>
          <w:rFonts w:asciiTheme="minorHAnsi" w:hAnsiTheme="minorHAnsi"/>
        </w:rPr>
      </w:pPr>
    </w:p>
    <w:p w14:paraId="1460DDCF" w14:textId="77777777" w:rsidR="00B02BF3" w:rsidRPr="00B963A8" w:rsidRDefault="00B02BF3" w:rsidP="00570488">
      <w:pPr>
        <w:pStyle w:val="BodyText"/>
        <w:rPr>
          <w:rFonts w:asciiTheme="minorHAnsi" w:hAnsiTheme="minorHAnsi"/>
        </w:rPr>
      </w:pPr>
    </w:p>
    <w:p w14:paraId="6329F922" w14:textId="77777777" w:rsidR="00B02BF3" w:rsidRPr="00B963A8" w:rsidRDefault="00B02BF3" w:rsidP="00570488">
      <w:pPr>
        <w:pStyle w:val="BodyText"/>
        <w:rPr>
          <w:rFonts w:asciiTheme="minorHAnsi" w:hAnsiTheme="minorHAnsi"/>
        </w:rPr>
      </w:pPr>
    </w:p>
    <w:p w14:paraId="5C476A43" w14:textId="77777777" w:rsidR="00B02BF3" w:rsidRPr="00B963A8" w:rsidRDefault="00B02BF3" w:rsidP="00570488">
      <w:pPr>
        <w:pStyle w:val="BodyText"/>
        <w:rPr>
          <w:rFonts w:asciiTheme="minorHAnsi" w:hAnsiTheme="minorHAnsi"/>
        </w:rPr>
      </w:pPr>
    </w:p>
    <w:p w14:paraId="3AC46F2C" w14:textId="77777777" w:rsidR="00B02BF3" w:rsidRPr="00B963A8" w:rsidRDefault="00B02BF3" w:rsidP="00570488">
      <w:pPr>
        <w:pStyle w:val="BodyText"/>
        <w:rPr>
          <w:rFonts w:asciiTheme="minorHAnsi" w:hAnsiTheme="minorHAnsi"/>
        </w:rPr>
      </w:pPr>
    </w:p>
    <w:p w14:paraId="4CCC5FDF" w14:textId="77777777" w:rsidR="00B02BF3" w:rsidRPr="00B963A8" w:rsidRDefault="00B02BF3" w:rsidP="00570488">
      <w:pPr>
        <w:pStyle w:val="BodyText"/>
        <w:rPr>
          <w:rFonts w:asciiTheme="minorHAnsi" w:hAnsiTheme="minorHAnsi"/>
        </w:rPr>
        <w:sectPr w:rsidR="00B02BF3" w:rsidRPr="00B963A8" w:rsidSect="00DA0946">
          <w:headerReference w:type="default" r:id="rId18"/>
          <w:headerReference w:type="first" r:id="rId19"/>
          <w:footerReference w:type="first" r:id="rId20"/>
          <w:pgSz w:w="11906" w:h="16838" w:code="9"/>
          <w:pgMar w:top="1440" w:right="1021" w:bottom="1440" w:left="1021" w:header="1134" w:footer="709" w:gutter="0"/>
          <w:pgNumType w:fmt="lowerRoman"/>
          <w:cols w:space="708"/>
          <w:titlePg/>
          <w:docGrid w:linePitch="360"/>
        </w:sectPr>
      </w:pPr>
    </w:p>
    <w:p w14:paraId="42C6556B" w14:textId="77777777" w:rsidR="005921AB" w:rsidRPr="00B963A8" w:rsidRDefault="005921AB" w:rsidP="00D2659E">
      <w:pPr>
        <w:pStyle w:val="Contents-Title"/>
        <w:tabs>
          <w:tab w:val="center" w:pos="4932"/>
        </w:tabs>
        <w:rPr>
          <w:rFonts w:asciiTheme="minorHAnsi" w:hAnsiTheme="minorHAnsi"/>
        </w:rPr>
      </w:pPr>
      <w:r w:rsidRPr="00B963A8">
        <w:rPr>
          <w:rFonts w:asciiTheme="minorHAnsi" w:hAnsiTheme="minorHAnsi"/>
        </w:rPr>
        <w:lastRenderedPageBreak/>
        <w:t>Table of Contents</w:t>
      </w:r>
    </w:p>
    <w:p w14:paraId="2189C7A5" w14:textId="5BD8D4F1" w:rsidR="009400B0" w:rsidRDefault="0060452D">
      <w:pPr>
        <w:pStyle w:val="TOC1"/>
        <w:rPr>
          <w:rFonts w:asciiTheme="minorHAnsi" w:eastAsiaTheme="minorEastAsia" w:hAnsiTheme="minorHAnsi" w:cstheme="minorBidi"/>
          <w:noProof/>
          <w:sz w:val="24"/>
          <w:szCs w:val="24"/>
          <w:lang w:val="en-US" w:eastAsia="en-US"/>
        </w:rPr>
      </w:pPr>
      <w:r w:rsidRPr="00B963A8">
        <w:rPr>
          <w:rFonts w:asciiTheme="minorHAnsi" w:hAnsiTheme="minorHAnsi"/>
        </w:rPr>
        <w:fldChar w:fldCharType="begin"/>
      </w:r>
      <w:r w:rsidRPr="00B963A8">
        <w:rPr>
          <w:rFonts w:asciiTheme="minorHAnsi" w:hAnsiTheme="minorHAnsi"/>
        </w:rPr>
        <w:instrText xml:space="preserve"> TOC \o "1-3" \h \z \t "Heading 6,1,Heading 7,2,Heading 8,3" </w:instrText>
      </w:r>
      <w:r w:rsidRPr="00B963A8">
        <w:rPr>
          <w:rFonts w:asciiTheme="minorHAnsi" w:hAnsiTheme="minorHAnsi"/>
        </w:rPr>
        <w:fldChar w:fldCharType="separate"/>
      </w:r>
      <w:hyperlink w:anchor="_Toc514943624" w:history="1">
        <w:r w:rsidR="009400B0" w:rsidRPr="00AA75A1">
          <w:rPr>
            <w:rStyle w:val="Hyperlink"/>
            <w:noProof/>
          </w:rPr>
          <w:t>Executive Summary</w:t>
        </w:r>
        <w:r w:rsidR="009400B0">
          <w:rPr>
            <w:noProof/>
            <w:webHidden/>
          </w:rPr>
          <w:tab/>
        </w:r>
        <w:r w:rsidR="009400B0">
          <w:rPr>
            <w:noProof/>
            <w:webHidden/>
          </w:rPr>
          <w:fldChar w:fldCharType="begin"/>
        </w:r>
        <w:r w:rsidR="009400B0">
          <w:rPr>
            <w:noProof/>
            <w:webHidden/>
          </w:rPr>
          <w:instrText xml:space="preserve"> PAGEREF _Toc514943624 \h </w:instrText>
        </w:r>
        <w:r w:rsidR="009400B0">
          <w:rPr>
            <w:noProof/>
            <w:webHidden/>
          </w:rPr>
        </w:r>
        <w:r w:rsidR="009400B0">
          <w:rPr>
            <w:noProof/>
            <w:webHidden/>
          </w:rPr>
          <w:fldChar w:fldCharType="separate"/>
        </w:r>
        <w:r w:rsidR="009400B0">
          <w:rPr>
            <w:noProof/>
            <w:webHidden/>
          </w:rPr>
          <w:t>1</w:t>
        </w:r>
        <w:r w:rsidR="009400B0">
          <w:rPr>
            <w:noProof/>
            <w:webHidden/>
          </w:rPr>
          <w:fldChar w:fldCharType="end"/>
        </w:r>
      </w:hyperlink>
    </w:p>
    <w:p w14:paraId="3DBCCCCC" w14:textId="29D0FD6B" w:rsidR="009400B0" w:rsidRDefault="009138A9">
      <w:pPr>
        <w:pStyle w:val="TOC1"/>
        <w:rPr>
          <w:rFonts w:asciiTheme="minorHAnsi" w:eastAsiaTheme="minorEastAsia" w:hAnsiTheme="minorHAnsi" w:cstheme="minorBidi"/>
          <w:noProof/>
          <w:sz w:val="24"/>
          <w:szCs w:val="24"/>
          <w:lang w:val="en-US" w:eastAsia="en-US"/>
        </w:rPr>
      </w:pPr>
      <w:hyperlink w:anchor="_Toc514943625" w:history="1">
        <w:r w:rsidR="009400B0" w:rsidRPr="00AA75A1">
          <w:rPr>
            <w:rStyle w:val="Hyperlink"/>
            <w:noProof/>
          </w:rPr>
          <w:t>1</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Introduction</w:t>
        </w:r>
        <w:r w:rsidR="009400B0">
          <w:rPr>
            <w:noProof/>
            <w:webHidden/>
          </w:rPr>
          <w:tab/>
        </w:r>
        <w:r w:rsidR="009400B0">
          <w:rPr>
            <w:noProof/>
            <w:webHidden/>
          </w:rPr>
          <w:fldChar w:fldCharType="begin"/>
        </w:r>
        <w:r w:rsidR="009400B0">
          <w:rPr>
            <w:noProof/>
            <w:webHidden/>
          </w:rPr>
          <w:instrText xml:space="preserve"> PAGEREF _Toc514943625 \h </w:instrText>
        </w:r>
        <w:r w:rsidR="009400B0">
          <w:rPr>
            <w:noProof/>
            <w:webHidden/>
          </w:rPr>
        </w:r>
        <w:r w:rsidR="009400B0">
          <w:rPr>
            <w:noProof/>
            <w:webHidden/>
          </w:rPr>
          <w:fldChar w:fldCharType="separate"/>
        </w:r>
        <w:r w:rsidR="009400B0">
          <w:rPr>
            <w:noProof/>
            <w:webHidden/>
          </w:rPr>
          <w:t>2</w:t>
        </w:r>
        <w:r w:rsidR="009400B0">
          <w:rPr>
            <w:noProof/>
            <w:webHidden/>
          </w:rPr>
          <w:fldChar w:fldCharType="end"/>
        </w:r>
      </w:hyperlink>
    </w:p>
    <w:p w14:paraId="0F098F5F" w14:textId="28210CA3" w:rsidR="009400B0" w:rsidRDefault="009138A9">
      <w:pPr>
        <w:pStyle w:val="TOC1"/>
        <w:rPr>
          <w:rFonts w:asciiTheme="minorHAnsi" w:eastAsiaTheme="minorEastAsia" w:hAnsiTheme="minorHAnsi" w:cstheme="minorBidi"/>
          <w:noProof/>
          <w:sz w:val="24"/>
          <w:szCs w:val="24"/>
          <w:lang w:val="en-US" w:eastAsia="en-US"/>
        </w:rPr>
      </w:pPr>
      <w:hyperlink w:anchor="_Toc514943626" w:history="1">
        <w:r w:rsidR="009400B0" w:rsidRPr="00AA75A1">
          <w:rPr>
            <w:rStyle w:val="Hyperlink"/>
            <w:noProof/>
          </w:rPr>
          <w:t>2</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Analysis of community use cases</w:t>
        </w:r>
        <w:r w:rsidR="009400B0">
          <w:rPr>
            <w:noProof/>
            <w:webHidden/>
          </w:rPr>
          <w:tab/>
        </w:r>
        <w:r w:rsidR="009400B0">
          <w:rPr>
            <w:noProof/>
            <w:webHidden/>
          </w:rPr>
          <w:fldChar w:fldCharType="begin"/>
        </w:r>
        <w:r w:rsidR="009400B0">
          <w:rPr>
            <w:noProof/>
            <w:webHidden/>
          </w:rPr>
          <w:instrText xml:space="preserve"> PAGEREF _Toc514943626 \h </w:instrText>
        </w:r>
        <w:r w:rsidR="009400B0">
          <w:rPr>
            <w:noProof/>
            <w:webHidden/>
          </w:rPr>
        </w:r>
        <w:r w:rsidR="009400B0">
          <w:rPr>
            <w:noProof/>
            <w:webHidden/>
          </w:rPr>
          <w:fldChar w:fldCharType="separate"/>
        </w:r>
        <w:r w:rsidR="009400B0">
          <w:rPr>
            <w:noProof/>
            <w:webHidden/>
          </w:rPr>
          <w:t>2</w:t>
        </w:r>
        <w:r w:rsidR="009400B0">
          <w:rPr>
            <w:noProof/>
            <w:webHidden/>
          </w:rPr>
          <w:fldChar w:fldCharType="end"/>
        </w:r>
      </w:hyperlink>
    </w:p>
    <w:p w14:paraId="7CCDDA24" w14:textId="2A223705" w:rsidR="009400B0" w:rsidRDefault="009138A9">
      <w:pPr>
        <w:pStyle w:val="TOC2"/>
        <w:rPr>
          <w:rFonts w:asciiTheme="minorHAnsi" w:eastAsiaTheme="minorEastAsia" w:hAnsiTheme="minorHAnsi" w:cstheme="minorBidi"/>
          <w:noProof/>
          <w:sz w:val="24"/>
          <w:szCs w:val="24"/>
          <w:lang w:val="en-US" w:eastAsia="en-US"/>
        </w:rPr>
      </w:pPr>
      <w:hyperlink w:anchor="_Toc514943627" w:history="1">
        <w:r w:rsidR="009400B0" w:rsidRPr="00AA75A1">
          <w:rPr>
            <w:rStyle w:val="Hyperlink"/>
            <w:noProof/>
          </w:rPr>
          <w:t>2.1</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DARIAH</w:t>
        </w:r>
        <w:r w:rsidR="009400B0">
          <w:rPr>
            <w:noProof/>
            <w:webHidden/>
          </w:rPr>
          <w:tab/>
        </w:r>
        <w:r w:rsidR="009400B0">
          <w:rPr>
            <w:noProof/>
            <w:webHidden/>
          </w:rPr>
          <w:fldChar w:fldCharType="begin"/>
        </w:r>
        <w:r w:rsidR="009400B0">
          <w:rPr>
            <w:noProof/>
            <w:webHidden/>
          </w:rPr>
          <w:instrText xml:space="preserve"> PAGEREF _Toc514943627 \h </w:instrText>
        </w:r>
        <w:r w:rsidR="009400B0">
          <w:rPr>
            <w:noProof/>
            <w:webHidden/>
          </w:rPr>
        </w:r>
        <w:r w:rsidR="009400B0">
          <w:rPr>
            <w:noProof/>
            <w:webHidden/>
          </w:rPr>
          <w:fldChar w:fldCharType="separate"/>
        </w:r>
        <w:r w:rsidR="009400B0">
          <w:rPr>
            <w:noProof/>
            <w:webHidden/>
          </w:rPr>
          <w:t>2</w:t>
        </w:r>
        <w:r w:rsidR="009400B0">
          <w:rPr>
            <w:noProof/>
            <w:webHidden/>
          </w:rPr>
          <w:fldChar w:fldCharType="end"/>
        </w:r>
      </w:hyperlink>
    </w:p>
    <w:p w14:paraId="0036A4D9" w14:textId="4CB2EA39" w:rsidR="009400B0" w:rsidRDefault="009138A9">
      <w:pPr>
        <w:pStyle w:val="TOC3"/>
        <w:rPr>
          <w:rFonts w:asciiTheme="minorHAnsi" w:eastAsiaTheme="minorEastAsia" w:hAnsiTheme="minorHAnsi" w:cstheme="minorBidi"/>
          <w:noProof/>
          <w:sz w:val="24"/>
          <w:szCs w:val="24"/>
          <w:lang w:val="en-US" w:eastAsia="en-US"/>
        </w:rPr>
      </w:pPr>
      <w:hyperlink w:anchor="_Toc514943628" w:history="1">
        <w:r w:rsidR="009400B0" w:rsidRPr="00AA75A1">
          <w:rPr>
            <w:rStyle w:val="Hyperlink"/>
            <w:noProof/>
          </w:rPr>
          <w:t>2.1.1</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Introduction</w:t>
        </w:r>
        <w:r w:rsidR="009400B0">
          <w:rPr>
            <w:noProof/>
            <w:webHidden/>
          </w:rPr>
          <w:tab/>
        </w:r>
        <w:r w:rsidR="009400B0">
          <w:rPr>
            <w:noProof/>
            <w:webHidden/>
          </w:rPr>
          <w:fldChar w:fldCharType="begin"/>
        </w:r>
        <w:r w:rsidR="009400B0">
          <w:rPr>
            <w:noProof/>
            <w:webHidden/>
          </w:rPr>
          <w:instrText xml:space="preserve"> PAGEREF _Toc514943628 \h </w:instrText>
        </w:r>
        <w:r w:rsidR="009400B0">
          <w:rPr>
            <w:noProof/>
            <w:webHidden/>
          </w:rPr>
        </w:r>
        <w:r w:rsidR="009400B0">
          <w:rPr>
            <w:noProof/>
            <w:webHidden/>
          </w:rPr>
          <w:fldChar w:fldCharType="separate"/>
        </w:r>
        <w:r w:rsidR="009400B0">
          <w:rPr>
            <w:noProof/>
            <w:webHidden/>
          </w:rPr>
          <w:t>2</w:t>
        </w:r>
        <w:r w:rsidR="009400B0">
          <w:rPr>
            <w:noProof/>
            <w:webHidden/>
          </w:rPr>
          <w:fldChar w:fldCharType="end"/>
        </w:r>
      </w:hyperlink>
    </w:p>
    <w:p w14:paraId="4B5EBF6B" w14:textId="3067CCE1" w:rsidR="009400B0" w:rsidRDefault="009138A9">
      <w:pPr>
        <w:pStyle w:val="TOC3"/>
        <w:rPr>
          <w:rFonts w:asciiTheme="minorHAnsi" w:eastAsiaTheme="minorEastAsia" w:hAnsiTheme="minorHAnsi" w:cstheme="minorBidi"/>
          <w:noProof/>
          <w:sz w:val="24"/>
          <w:szCs w:val="24"/>
          <w:lang w:val="en-US" w:eastAsia="en-US"/>
        </w:rPr>
      </w:pPr>
      <w:hyperlink w:anchor="_Toc514943629" w:history="1">
        <w:r w:rsidR="009400B0" w:rsidRPr="00AA75A1">
          <w:rPr>
            <w:rStyle w:val="Hyperlink"/>
            <w:noProof/>
          </w:rPr>
          <w:t>2.1.2</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In focus for the AARC pilot</w:t>
        </w:r>
        <w:r w:rsidR="009400B0">
          <w:rPr>
            <w:noProof/>
            <w:webHidden/>
          </w:rPr>
          <w:tab/>
        </w:r>
        <w:r w:rsidR="009400B0">
          <w:rPr>
            <w:noProof/>
            <w:webHidden/>
          </w:rPr>
          <w:fldChar w:fldCharType="begin"/>
        </w:r>
        <w:r w:rsidR="009400B0">
          <w:rPr>
            <w:noProof/>
            <w:webHidden/>
          </w:rPr>
          <w:instrText xml:space="preserve"> PAGEREF _Toc514943629 \h </w:instrText>
        </w:r>
        <w:r w:rsidR="009400B0">
          <w:rPr>
            <w:noProof/>
            <w:webHidden/>
          </w:rPr>
        </w:r>
        <w:r w:rsidR="009400B0">
          <w:rPr>
            <w:noProof/>
            <w:webHidden/>
          </w:rPr>
          <w:fldChar w:fldCharType="separate"/>
        </w:r>
        <w:r w:rsidR="009400B0">
          <w:rPr>
            <w:noProof/>
            <w:webHidden/>
          </w:rPr>
          <w:t>3</w:t>
        </w:r>
        <w:r w:rsidR="009400B0">
          <w:rPr>
            <w:noProof/>
            <w:webHidden/>
          </w:rPr>
          <w:fldChar w:fldCharType="end"/>
        </w:r>
      </w:hyperlink>
    </w:p>
    <w:p w14:paraId="0CE25A9F" w14:textId="60173DC8" w:rsidR="009400B0" w:rsidRDefault="009138A9">
      <w:pPr>
        <w:pStyle w:val="TOC3"/>
        <w:rPr>
          <w:rFonts w:asciiTheme="minorHAnsi" w:eastAsiaTheme="minorEastAsia" w:hAnsiTheme="minorHAnsi" w:cstheme="minorBidi"/>
          <w:noProof/>
          <w:sz w:val="24"/>
          <w:szCs w:val="24"/>
          <w:lang w:val="en-US" w:eastAsia="en-US"/>
        </w:rPr>
      </w:pPr>
      <w:hyperlink w:anchor="_Toc514943630" w:history="1">
        <w:r w:rsidR="009400B0" w:rsidRPr="00AA75A1">
          <w:rPr>
            <w:rStyle w:val="Hyperlink"/>
            <w:noProof/>
          </w:rPr>
          <w:t>2.1.3</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Requirements</w:t>
        </w:r>
        <w:r w:rsidR="009400B0">
          <w:rPr>
            <w:noProof/>
            <w:webHidden/>
          </w:rPr>
          <w:tab/>
        </w:r>
        <w:r w:rsidR="009400B0">
          <w:rPr>
            <w:noProof/>
            <w:webHidden/>
          </w:rPr>
          <w:fldChar w:fldCharType="begin"/>
        </w:r>
        <w:r w:rsidR="009400B0">
          <w:rPr>
            <w:noProof/>
            <w:webHidden/>
          </w:rPr>
          <w:instrText xml:space="preserve"> PAGEREF _Toc514943630 \h </w:instrText>
        </w:r>
        <w:r w:rsidR="009400B0">
          <w:rPr>
            <w:noProof/>
            <w:webHidden/>
          </w:rPr>
        </w:r>
        <w:r w:rsidR="009400B0">
          <w:rPr>
            <w:noProof/>
            <w:webHidden/>
          </w:rPr>
          <w:fldChar w:fldCharType="separate"/>
        </w:r>
        <w:r w:rsidR="009400B0">
          <w:rPr>
            <w:noProof/>
            <w:webHidden/>
          </w:rPr>
          <w:t>4</w:t>
        </w:r>
        <w:r w:rsidR="009400B0">
          <w:rPr>
            <w:noProof/>
            <w:webHidden/>
          </w:rPr>
          <w:fldChar w:fldCharType="end"/>
        </w:r>
      </w:hyperlink>
    </w:p>
    <w:p w14:paraId="62BB3317" w14:textId="4352ECF3" w:rsidR="009400B0" w:rsidRDefault="009138A9">
      <w:pPr>
        <w:pStyle w:val="TOC2"/>
        <w:rPr>
          <w:rFonts w:asciiTheme="minorHAnsi" w:eastAsiaTheme="minorEastAsia" w:hAnsiTheme="minorHAnsi" w:cstheme="minorBidi"/>
          <w:noProof/>
          <w:sz w:val="24"/>
          <w:szCs w:val="24"/>
          <w:lang w:val="en-US" w:eastAsia="en-US"/>
        </w:rPr>
      </w:pPr>
      <w:hyperlink w:anchor="_Toc514943631" w:history="1">
        <w:r w:rsidR="009400B0" w:rsidRPr="00AA75A1">
          <w:rPr>
            <w:rStyle w:val="Hyperlink"/>
            <w:noProof/>
          </w:rPr>
          <w:t>2.2</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Life Science</w:t>
        </w:r>
        <w:r w:rsidR="009400B0">
          <w:rPr>
            <w:noProof/>
            <w:webHidden/>
          </w:rPr>
          <w:tab/>
        </w:r>
        <w:r w:rsidR="009400B0">
          <w:rPr>
            <w:noProof/>
            <w:webHidden/>
          </w:rPr>
          <w:fldChar w:fldCharType="begin"/>
        </w:r>
        <w:r w:rsidR="009400B0">
          <w:rPr>
            <w:noProof/>
            <w:webHidden/>
          </w:rPr>
          <w:instrText xml:space="preserve"> PAGEREF _Toc514943631 \h </w:instrText>
        </w:r>
        <w:r w:rsidR="009400B0">
          <w:rPr>
            <w:noProof/>
            <w:webHidden/>
          </w:rPr>
        </w:r>
        <w:r w:rsidR="009400B0">
          <w:rPr>
            <w:noProof/>
            <w:webHidden/>
          </w:rPr>
          <w:fldChar w:fldCharType="separate"/>
        </w:r>
        <w:r w:rsidR="009400B0">
          <w:rPr>
            <w:noProof/>
            <w:webHidden/>
          </w:rPr>
          <w:t>5</w:t>
        </w:r>
        <w:r w:rsidR="009400B0">
          <w:rPr>
            <w:noProof/>
            <w:webHidden/>
          </w:rPr>
          <w:fldChar w:fldCharType="end"/>
        </w:r>
      </w:hyperlink>
    </w:p>
    <w:p w14:paraId="42A3F570" w14:textId="7874DAAF" w:rsidR="009400B0" w:rsidRDefault="009138A9">
      <w:pPr>
        <w:pStyle w:val="TOC3"/>
        <w:rPr>
          <w:rFonts w:asciiTheme="minorHAnsi" w:eastAsiaTheme="minorEastAsia" w:hAnsiTheme="minorHAnsi" w:cstheme="minorBidi"/>
          <w:noProof/>
          <w:sz w:val="24"/>
          <w:szCs w:val="24"/>
          <w:lang w:val="en-US" w:eastAsia="en-US"/>
        </w:rPr>
      </w:pPr>
      <w:hyperlink w:anchor="_Toc514943632" w:history="1">
        <w:r w:rsidR="009400B0" w:rsidRPr="00AA75A1">
          <w:rPr>
            <w:rStyle w:val="Hyperlink"/>
            <w:noProof/>
          </w:rPr>
          <w:t>2.2.1</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Introduction</w:t>
        </w:r>
        <w:r w:rsidR="009400B0">
          <w:rPr>
            <w:noProof/>
            <w:webHidden/>
          </w:rPr>
          <w:tab/>
        </w:r>
        <w:r w:rsidR="009400B0">
          <w:rPr>
            <w:noProof/>
            <w:webHidden/>
          </w:rPr>
          <w:fldChar w:fldCharType="begin"/>
        </w:r>
        <w:r w:rsidR="009400B0">
          <w:rPr>
            <w:noProof/>
            <w:webHidden/>
          </w:rPr>
          <w:instrText xml:space="preserve"> PAGEREF _Toc514943632 \h </w:instrText>
        </w:r>
        <w:r w:rsidR="009400B0">
          <w:rPr>
            <w:noProof/>
            <w:webHidden/>
          </w:rPr>
        </w:r>
        <w:r w:rsidR="009400B0">
          <w:rPr>
            <w:noProof/>
            <w:webHidden/>
          </w:rPr>
          <w:fldChar w:fldCharType="separate"/>
        </w:r>
        <w:r w:rsidR="009400B0">
          <w:rPr>
            <w:noProof/>
            <w:webHidden/>
          </w:rPr>
          <w:t>5</w:t>
        </w:r>
        <w:r w:rsidR="009400B0">
          <w:rPr>
            <w:noProof/>
            <w:webHidden/>
          </w:rPr>
          <w:fldChar w:fldCharType="end"/>
        </w:r>
      </w:hyperlink>
    </w:p>
    <w:p w14:paraId="270B9BBC" w14:textId="4785323D" w:rsidR="009400B0" w:rsidRDefault="009138A9">
      <w:pPr>
        <w:pStyle w:val="TOC3"/>
        <w:rPr>
          <w:rFonts w:asciiTheme="minorHAnsi" w:eastAsiaTheme="minorEastAsia" w:hAnsiTheme="minorHAnsi" w:cstheme="minorBidi"/>
          <w:noProof/>
          <w:sz w:val="24"/>
          <w:szCs w:val="24"/>
          <w:lang w:val="en-US" w:eastAsia="en-US"/>
        </w:rPr>
      </w:pPr>
      <w:hyperlink w:anchor="_Toc514943633" w:history="1">
        <w:r w:rsidR="009400B0" w:rsidRPr="00AA75A1">
          <w:rPr>
            <w:rStyle w:val="Hyperlink"/>
            <w:noProof/>
          </w:rPr>
          <w:t>2.2.2</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In focus for the AARC pilot</w:t>
        </w:r>
        <w:r w:rsidR="009400B0">
          <w:rPr>
            <w:noProof/>
            <w:webHidden/>
          </w:rPr>
          <w:tab/>
        </w:r>
        <w:r w:rsidR="009400B0">
          <w:rPr>
            <w:noProof/>
            <w:webHidden/>
          </w:rPr>
          <w:fldChar w:fldCharType="begin"/>
        </w:r>
        <w:r w:rsidR="009400B0">
          <w:rPr>
            <w:noProof/>
            <w:webHidden/>
          </w:rPr>
          <w:instrText xml:space="preserve"> PAGEREF _Toc514943633 \h </w:instrText>
        </w:r>
        <w:r w:rsidR="009400B0">
          <w:rPr>
            <w:noProof/>
            <w:webHidden/>
          </w:rPr>
        </w:r>
        <w:r w:rsidR="009400B0">
          <w:rPr>
            <w:noProof/>
            <w:webHidden/>
          </w:rPr>
          <w:fldChar w:fldCharType="separate"/>
        </w:r>
        <w:r w:rsidR="009400B0">
          <w:rPr>
            <w:noProof/>
            <w:webHidden/>
          </w:rPr>
          <w:t>5</w:t>
        </w:r>
        <w:r w:rsidR="009400B0">
          <w:rPr>
            <w:noProof/>
            <w:webHidden/>
          </w:rPr>
          <w:fldChar w:fldCharType="end"/>
        </w:r>
      </w:hyperlink>
    </w:p>
    <w:p w14:paraId="0362512B" w14:textId="01B7E552" w:rsidR="009400B0" w:rsidRDefault="009138A9">
      <w:pPr>
        <w:pStyle w:val="TOC3"/>
        <w:rPr>
          <w:rFonts w:asciiTheme="minorHAnsi" w:eastAsiaTheme="minorEastAsia" w:hAnsiTheme="minorHAnsi" w:cstheme="minorBidi"/>
          <w:noProof/>
          <w:sz w:val="24"/>
          <w:szCs w:val="24"/>
          <w:lang w:val="en-US" w:eastAsia="en-US"/>
        </w:rPr>
      </w:pPr>
      <w:hyperlink w:anchor="_Toc514943634" w:history="1">
        <w:r w:rsidR="009400B0" w:rsidRPr="00AA75A1">
          <w:rPr>
            <w:rStyle w:val="Hyperlink"/>
            <w:noProof/>
          </w:rPr>
          <w:t>2.2.3</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Requirements</w:t>
        </w:r>
        <w:r w:rsidR="009400B0">
          <w:rPr>
            <w:noProof/>
            <w:webHidden/>
          </w:rPr>
          <w:tab/>
        </w:r>
        <w:r w:rsidR="009400B0">
          <w:rPr>
            <w:noProof/>
            <w:webHidden/>
          </w:rPr>
          <w:fldChar w:fldCharType="begin"/>
        </w:r>
        <w:r w:rsidR="009400B0">
          <w:rPr>
            <w:noProof/>
            <w:webHidden/>
          </w:rPr>
          <w:instrText xml:space="preserve"> PAGEREF _Toc514943634 \h </w:instrText>
        </w:r>
        <w:r w:rsidR="009400B0">
          <w:rPr>
            <w:noProof/>
            <w:webHidden/>
          </w:rPr>
        </w:r>
        <w:r w:rsidR="009400B0">
          <w:rPr>
            <w:noProof/>
            <w:webHidden/>
          </w:rPr>
          <w:fldChar w:fldCharType="separate"/>
        </w:r>
        <w:r w:rsidR="009400B0">
          <w:rPr>
            <w:noProof/>
            <w:webHidden/>
          </w:rPr>
          <w:t>7</w:t>
        </w:r>
        <w:r w:rsidR="009400B0">
          <w:rPr>
            <w:noProof/>
            <w:webHidden/>
          </w:rPr>
          <w:fldChar w:fldCharType="end"/>
        </w:r>
      </w:hyperlink>
    </w:p>
    <w:p w14:paraId="6DD0983D" w14:textId="5C42714C" w:rsidR="009400B0" w:rsidRDefault="009138A9">
      <w:pPr>
        <w:pStyle w:val="TOC2"/>
        <w:rPr>
          <w:rFonts w:asciiTheme="minorHAnsi" w:eastAsiaTheme="minorEastAsia" w:hAnsiTheme="minorHAnsi" w:cstheme="minorBidi"/>
          <w:noProof/>
          <w:sz w:val="24"/>
          <w:szCs w:val="24"/>
          <w:lang w:val="en-US" w:eastAsia="en-US"/>
        </w:rPr>
      </w:pPr>
      <w:hyperlink w:anchor="_Toc514943635" w:history="1">
        <w:r w:rsidR="009400B0" w:rsidRPr="00AA75A1">
          <w:rPr>
            <w:rStyle w:val="Hyperlink"/>
            <w:noProof/>
          </w:rPr>
          <w:t>2.3</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EPOS</w:t>
        </w:r>
        <w:r w:rsidR="009400B0">
          <w:rPr>
            <w:noProof/>
            <w:webHidden/>
          </w:rPr>
          <w:tab/>
        </w:r>
        <w:r w:rsidR="009400B0">
          <w:rPr>
            <w:noProof/>
            <w:webHidden/>
          </w:rPr>
          <w:fldChar w:fldCharType="begin"/>
        </w:r>
        <w:r w:rsidR="009400B0">
          <w:rPr>
            <w:noProof/>
            <w:webHidden/>
          </w:rPr>
          <w:instrText xml:space="preserve"> PAGEREF _Toc514943635 \h </w:instrText>
        </w:r>
        <w:r w:rsidR="009400B0">
          <w:rPr>
            <w:noProof/>
            <w:webHidden/>
          </w:rPr>
        </w:r>
        <w:r w:rsidR="009400B0">
          <w:rPr>
            <w:noProof/>
            <w:webHidden/>
          </w:rPr>
          <w:fldChar w:fldCharType="separate"/>
        </w:r>
        <w:r w:rsidR="009400B0">
          <w:rPr>
            <w:noProof/>
            <w:webHidden/>
          </w:rPr>
          <w:t>7</w:t>
        </w:r>
        <w:r w:rsidR="009400B0">
          <w:rPr>
            <w:noProof/>
            <w:webHidden/>
          </w:rPr>
          <w:fldChar w:fldCharType="end"/>
        </w:r>
      </w:hyperlink>
    </w:p>
    <w:p w14:paraId="766D5025" w14:textId="25DAC0F7" w:rsidR="009400B0" w:rsidRDefault="009138A9">
      <w:pPr>
        <w:pStyle w:val="TOC3"/>
        <w:rPr>
          <w:rFonts w:asciiTheme="minorHAnsi" w:eastAsiaTheme="minorEastAsia" w:hAnsiTheme="minorHAnsi" w:cstheme="minorBidi"/>
          <w:noProof/>
          <w:sz w:val="24"/>
          <w:szCs w:val="24"/>
          <w:lang w:val="en-US" w:eastAsia="en-US"/>
        </w:rPr>
      </w:pPr>
      <w:hyperlink w:anchor="_Toc514943636" w:history="1">
        <w:r w:rsidR="009400B0" w:rsidRPr="00AA75A1">
          <w:rPr>
            <w:rStyle w:val="Hyperlink"/>
            <w:noProof/>
          </w:rPr>
          <w:t>2.3.1</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Introduction</w:t>
        </w:r>
        <w:r w:rsidR="009400B0">
          <w:rPr>
            <w:noProof/>
            <w:webHidden/>
          </w:rPr>
          <w:tab/>
        </w:r>
        <w:r w:rsidR="009400B0">
          <w:rPr>
            <w:noProof/>
            <w:webHidden/>
          </w:rPr>
          <w:fldChar w:fldCharType="begin"/>
        </w:r>
        <w:r w:rsidR="009400B0">
          <w:rPr>
            <w:noProof/>
            <w:webHidden/>
          </w:rPr>
          <w:instrText xml:space="preserve"> PAGEREF _Toc514943636 \h </w:instrText>
        </w:r>
        <w:r w:rsidR="009400B0">
          <w:rPr>
            <w:noProof/>
            <w:webHidden/>
          </w:rPr>
        </w:r>
        <w:r w:rsidR="009400B0">
          <w:rPr>
            <w:noProof/>
            <w:webHidden/>
          </w:rPr>
          <w:fldChar w:fldCharType="separate"/>
        </w:r>
        <w:r w:rsidR="009400B0">
          <w:rPr>
            <w:noProof/>
            <w:webHidden/>
          </w:rPr>
          <w:t>7</w:t>
        </w:r>
        <w:r w:rsidR="009400B0">
          <w:rPr>
            <w:noProof/>
            <w:webHidden/>
          </w:rPr>
          <w:fldChar w:fldCharType="end"/>
        </w:r>
      </w:hyperlink>
    </w:p>
    <w:p w14:paraId="5AA8A289" w14:textId="59E24DF2" w:rsidR="009400B0" w:rsidRDefault="009138A9">
      <w:pPr>
        <w:pStyle w:val="TOC3"/>
        <w:rPr>
          <w:rFonts w:asciiTheme="minorHAnsi" w:eastAsiaTheme="minorEastAsia" w:hAnsiTheme="minorHAnsi" w:cstheme="minorBidi"/>
          <w:noProof/>
          <w:sz w:val="24"/>
          <w:szCs w:val="24"/>
          <w:lang w:val="en-US" w:eastAsia="en-US"/>
        </w:rPr>
      </w:pPr>
      <w:hyperlink w:anchor="_Toc514943637" w:history="1">
        <w:r w:rsidR="009400B0" w:rsidRPr="00AA75A1">
          <w:rPr>
            <w:rStyle w:val="Hyperlink"/>
            <w:noProof/>
          </w:rPr>
          <w:t>2.3.2</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In focus for the AARC pilot</w:t>
        </w:r>
        <w:r w:rsidR="009400B0">
          <w:rPr>
            <w:noProof/>
            <w:webHidden/>
          </w:rPr>
          <w:tab/>
        </w:r>
        <w:r w:rsidR="009400B0">
          <w:rPr>
            <w:noProof/>
            <w:webHidden/>
          </w:rPr>
          <w:fldChar w:fldCharType="begin"/>
        </w:r>
        <w:r w:rsidR="009400B0">
          <w:rPr>
            <w:noProof/>
            <w:webHidden/>
          </w:rPr>
          <w:instrText xml:space="preserve"> PAGEREF _Toc514943637 \h </w:instrText>
        </w:r>
        <w:r w:rsidR="009400B0">
          <w:rPr>
            <w:noProof/>
            <w:webHidden/>
          </w:rPr>
        </w:r>
        <w:r w:rsidR="009400B0">
          <w:rPr>
            <w:noProof/>
            <w:webHidden/>
          </w:rPr>
          <w:fldChar w:fldCharType="separate"/>
        </w:r>
        <w:r w:rsidR="009400B0">
          <w:rPr>
            <w:noProof/>
            <w:webHidden/>
          </w:rPr>
          <w:t>8</w:t>
        </w:r>
        <w:r w:rsidR="009400B0">
          <w:rPr>
            <w:noProof/>
            <w:webHidden/>
          </w:rPr>
          <w:fldChar w:fldCharType="end"/>
        </w:r>
      </w:hyperlink>
    </w:p>
    <w:p w14:paraId="12704ECB" w14:textId="181A0465" w:rsidR="009400B0" w:rsidRDefault="009138A9">
      <w:pPr>
        <w:pStyle w:val="TOC3"/>
        <w:rPr>
          <w:rFonts w:asciiTheme="minorHAnsi" w:eastAsiaTheme="minorEastAsia" w:hAnsiTheme="minorHAnsi" w:cstheme="minorBidi"/>
          <w:noProof/>
          <w:sz w:val="24"/>
          <w:szCs w:val="24"/>
          <w:lang w:val="en-US" w:eastAsia="en-US"/>
        </w:rPr>
      </w:pPr>
      <w:hyperlink w:anchor="_Toc514943638" w:history="1">
        <w:r w:rsidR="009400B0" w:rsidRPr="00AA75A1">
          <w:rPr>
            <w:rStyle w:val="Hyperlink"/>
            <w:noProof/>
          </w:rPr>
          <w:t>2.3.3</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Requirements</w:t>
        </w:r>
        <w:r w:rsidR="009400B0">
          <w:rPr>
            <w:noProof/>
            <w:webHidden/>
          </w:rPr>
          <w:tab/>
        </w:r>
        <w:r w:rsidR="009400B0">
          <w:rPr>
            <w:noProof/>
            <w:webHidden/>
          </w:rPr>
          <w:fldChar w:fldCharType="begin"/>
        </w:r>
        <w:r w:rsidR="009400B0">
          <w:rPr>
            <w:noProof/>
            <w:webHidden/>
          </w:rPr>
          <w:instrText xml:space="preserve"> PAGEREF _Toc514943638 \h </w:instrText>
        </w:r>
        <w:r w:rsidR="009400B0">
          <w:rPr>
            <w:noProof/>
            <w:webHidden/>
          </w:rPr>
        </w:r>
        <w:r w:rsidR="009400B0">
          <w:rPr>
            <w:noProof/>
            <w:webHidden/>
          </w:rPr>
          <w:fldChar w:fldCharType="separate"/>
        </w:r>
        <w:r w:rsidR="009400B0">
          <w:rPr>
            <w:noProof/>
            <w:webHidden/>
          </w:rPr>
          <w:t>9</w:t>
        </w:r>
        <w:r w:rsidR="009400B0">
          <w:rPr>
            <w:noProof/>
            <w:webHidden/>
          </w:rPr>
          <w:fldChar w:fldCharType="end"/>
        </w:r>
      </w:hyperlink>
    </w:p>
    <w:p w14:paraId="798B803C" w14:textId="48993D3E" w:rsidR="009400B0" w:rsidRDefault="009138A9">
      <w:pPr>
        <w:pStyle w:val="TOC2"/>
        <w:rPr>
          <w:rFonts w:asciiTheme="minorHAnsi" w:eastAsiaTheme="minorEastAsia" w:hAnsiTheme="minorHAnsi" w:cstheme="minorBidi"/>
          <w:noProof/>
          <w:sz w:val="24"/>
          <w:szCs w:val="24"/>
          <w:lang w:val="en-US" w:eastAsia="en-US"/>
        </w:rPr>
      </w:pPr>
      <w:hyperlink w:anchor="_Toc514943639" w:history="1">
        <w:r w:rsidR="009400B0" w:rsidRPr="00AA75A1">
          <w:rPr>
            <w:rStyle w:val="Hyperlink"/>
            <w:noProof/>
          </w:rPr>
          <w:t>2.4</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ICOS</w:t>
        </w:r>
        <w:r w:rsidR="009400B0">
          <w:rPr>
            <w:noProof/>
            <w:webHidden/>
          </w:rPr>
          <w:tab/>
        </w:r>
        <w:r w:rsidR="009400B0">
          <w:rPr>
            <w:noProof/>
            <w:webHidden/>
          </w:rPr>
          <w:fldChar w:fldCharType="begin"/>
        </w:r>
        <w:r w:rsidR="009400B0">
          <w:rPr>
            <w:noProof/>
            <w:webHidden/>
          </w:rPr>
          <w:instrText xml:space="preserve"> PAGEREF _Toc514943639 \h </w:instrText>
        </w:r>
        <w:r w:rsidR="009400B0">
          <w:rPr>
            <w:noProof/>
            <w:webHidden/>
          </w:rPr>
        </w:r>
        <w:r w:rsidR="009400B0">
          <w:rPr>
            <w:noProof/>
            <w:webHidden/>
          </w:rPr>
          <w:fldChar w:fldCharType="separate"/>
        </w:r>
        <w:r w:rsidR="009400B0">
          <w:rPr>
            <w:noProof/>
            <w:webHidden/>
          </w:rPr>
          <w:t>10</w:t>
        </w:r>
        <w:r w:rsidR="009400B0">
          <w:rPr>
            <w:noProof/>
            <w:webHidden/>
          </w:rPr>
          <w:fldChar w:fldCharType="end"/>
        </w:r>
      </w:hyperlink>
    </w:p>
    <w:p w14:paraId="77C36A5D" w14:textId="250DD669" w:rsidR="009400B0" w:rsidRDefault="009138A9">
      <w:pPr>
        <w:pStyle w:val="TOC3"/>
        <w:rPr>
          <w:rFonts w:asciiTheme="minorHAnsi" w:eastAsiaTheme="minorEastAsia" w:hAnsiTheme="minorHAnsi" w:cstheme="minorBidi"/>
          <w:noProof/>
          <w:sz w:val="24"/>
          <w:szCs w:val="24"/>
          <w:lang w:val="en-US" w:eastAsia="en-US"/>
        </w:rPr>
      </w:pPr>
      <w:hyperlink w:anchor="_Toc514943640" w:history="1">
        <w:r w:rsidR="009400B0" w:rsidRPr="00AA75A1">
          <w:rPr>
            <w:rStyle w:val="Hyperlink"/>
            <w:noProof/>
          </w:rPr>
          <w:t>2.4.1</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Introduction</w:t>
        </w:r>
        <w:r w:rsidR="009400B0">
          <w:rPr>
            <w:noProof/>
            <w:webHidden/>
          </w:rPr>
          <w:tab/>
        </w:r>
        <w:r w:rsidR="009400B0">
          <w:rPr>
            <w:noProof/>
            <w:webHidden/>
          </w:rPr>
          <w:fldChar w:fldCharType="begin"/>
        </w:r>
        <w:r w:rsidR="009400B0">
          <w:rPr>
            <w:noProof/>
            <w:webHidden/>
          </w:rPr>
          <w:instrText xml:space="preserve"> PAGEREF _Toc514943640 \h </w:instrText>
        </w:r>
        <w:r w:rsidR="009400B0">
          <w:rPr>
            <w:noProof/>
            <w:webHidden/>
          </w:rPr>
        </w:r>
        <w:r w:rsidR="009400B0">
          <w:rPr>
            <w:noProof/>
            <w:webHidden/>
          </w:rPr>
          <w:fldChar w:fldCharType="separate"/>
        </w:r>
        <w:r w:rsidR="009400B0">
          <w:rPr>
            <w:noProof/>
            <w:webHidden/>
          </w:rPr>
          <w:t>10</w:t>
        </w:r>
        <w:r w:rsidR="009400B0">
          <w:rPr>
            <w:noProof/>
            <w:webHidden/>
          </w:rPr>
          <w:fldChar w:fldCharType="end"/>
        </w:r>
      </w:hyperlink>
    </w:p>
    <w:p w14:paraId="1ED479A2" w14:textId="3B7F5F9A" w:rsidR="009400B0" w:rsidRDefault="009138A9">
      <w:pPr>
        <w:pStyle w:val="TOC3"/>
        <w:rPr>
          <w:rFonts w:asciiTheme="minorHAnsi" w:eastAsiaTheme="minorEastAsia" w:hAnsiTheme="minorHAnsi" w:cstheme="minorBidi"/>
          <w:noProof/>
          <w:sz w:val="24"/>
          <w:szCs w:val="24"/>
          <w:lang w:val="en-US" w:eastAsia="en-US"/>
        </w:rPr>
      </w:pPr>
      <w:hyperlink w:anchor="_Toc514943641" w:history="1">
        <w:r w:rsidR="009400B0" w:rsidRPr="00AA75A1">
          <w:rPr>
            <w:rStyle w:val="Hyperlink"/>
            <w:noProof/>
          </w:rPr>
          <w:t>2.4.2</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In focus for the pilot</w:t>
        </w:r>
        <w:r w:rsidR="009400B0">
          <w:rPr>
            <w:noProof/>
            <w:webHidden/>
          </w:rPr>
          <w:tab/>
        </w:r>
        <w:r w:rsidR="009400B0">
          <w:rPr>
            <w:noProof/>
            <w:webHidden/>
          </w:rPr>
          <w:fldChar w:fldCharType="begin"/>
        </w:r>
        <w:r w:rsidR="009400B0">
          <w:rPr>
            <w:noProof/>
            <w:webHidden/>
          </w:rPr>
          <w:instrText xml:space="preserve"> PAGEREF _Toc514943641 \h </w:instrText>
        </w:r>
        <w:r w:rsidR="009400B0">
          <w:rPr>
            <w:noProof/>
            <w:webHidden/>
          </w:rPr>
        </w:r>
        <w:r w:rsidR="009400B0">
          <w:rPr>
            <w:noProof/>
            <w:webHidden/>
          </w:rPr>
          <w:fldChar w:fldCharType="separate"/>
        </w:r>
        <w:r w:rsidR="009400B0">
          <w:rPr>
            <w:noProof/>
            <w:webHidden/>
          </w:rPr>
          <w:t>10</w:t>
        </w:r>
        <w:r w:rsidR="009400B0">
          <w:rPr>
            <w:noProof/>
            <w:webHidden/>
          </w:rPr>
          <w:fldChar w:fldCharType="end"/>
        </w:r>
      </w:hyperlink>
    </w:p>
    <w:p w14:paraId="584AFB77" w14:textId="05AFCD30" w:rsidR="009400B0" w:rsidRDefault="009138A9">
      <w:pPr>
        <w:pStyle w:val="TOC3"/>
        <w:rPr>
          <w:rFonts w:asciiTheme="minorHAnsi" w:eastAsiaTheme="minorEastAsia" w:hAnsiTheme="minorHAnsi" w:cstheme="minorBidi"/>
          <w:noProof/>
          <w:sz w:val="24"/>
          <w:szCs w:val="24"/>
          <w:lang w:val="en-US" w:eastAsia="en-US"/>
        </w:rPr>
      </w:pPr>
      <w:hyperlink w:anchor="_Toc514943642" w:history="1">
        <w:r w:rsidR="009400B0" w:rsidRPr="00AA75A1">
          <w:rPr>
            <w:rStyle w:val="Hyperlink"/>
            <w:noProof/>
          </w:rPr>
          <w:t>2.4.3</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Requirements</w:t>
        </w:r>
        <w:r w:rsidR="009400B0">
          <w:rPr>
            <w:noProof/>
            <w:webHidden/>
          </w:rPr>
          <w:tab/>
        </w:r>
        <w:r w:rsidR="009400B0">
          <w:rPr>
            <w:noProof/>
            <w:webHidden/>
          </w:rPr>
          <w:fldChar w:fldCharType="begin"/>
        </w:r>
        <w:r w:rsidR="009400B0">
          <w:rPr>
            <w:noProof/>
            <w:webHidden/>
          </w:rPr>
          <w:instrText xml:space="preserve"> PAGEREF _Toc514943642 \h </w:instrText>
        </w:r>
        <w:r w:rsidR="009400B0">
          <w:rPr>
            <w:noProof/>
            <w:webHidden/>
          </w:rPr>
        </w:r>
        <w:r w:rsidR="009400B0">
          <w:rPr>
            <w:noProof/>
            <w:webHidden/>
          </w:rPr>
          <w:fldChar w:fldCharType="separate"/>
        </w:r>
        <w:r w:rsidR="009400B0">
          <w:rPr>
            <w:noProof/>
            <w:webHidden/>
          </w:rPr>
          <w:t>11</w:t>
        </w:r>
        <w:r w:rsidR="009400B0">
          <w:rPr>
            <w:noProof/>
            <w:webHidden/>
          </w:rPr>
          <w:fldChar w:fldCharType="end"/>
        </w:r>
      </w:hyperlink>
    </w:p>
    <w:p w14:paraId="4F9DE63C" w14:textId="32B3E4A8" w:rsidR="009400B0" w:rsidRDefault="009138A9">
      <w:pPr>
        <w:pStyle w:val="TOC2"/>
        <w:rPr>
          <w:rFonts w:asciiTheme="minorHAnsi" w:eastAsiaTheme="minorEastAsia" w:hAnsiTheme="minorHAnsi" w:cstheme="minorBidi"/>
          <w:noProof/>
          <w:sz w:val="24"/>
          <w:szCs w:val="24"/>
          <w:lang w:val="en-US" w:eastAsia="en-US"/>
        </w:rPr>
      </w:pPr>
      <w:hyperlink w:anchor="_Toc514943643" w:history="1">
        <w:r w:rsidR="009400B0" w:rsidRPr="00AA75A1">
          <w:rPr>
            <w:rStyle w:val="Hyperlink"/>
            <w:noProof/>
          </w:rPr>
          <w:t>2.5</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EUDAT PRACE</w:t>
        </w:r>
        <w:r w:rsidR="009400B0">
          <w:rPr>
            <w:noProof/>
            <w:webHidden/>
          </w:rPr>
          <w:tab/>
        </w:r>
        <w:r w:rsidR="009400B0">
          <w:rPr>
            <w:noProof/>
            <w:webHidden/>
          </w:rPr>
          <w:fldChar w:fldCharType="begin"/>
        </w:r>
        <w:r w:rsidR="009400B0">
          <w:rPr>
            <w:noProof/>
            <w:webHidden/>
          </w:rPr>
          <w:instrText xml:space="preserve"> PAGEREF _Toc514943643 \h </w:instrText>
        </w:r>
        <w:r w:rsidR="009400B0">
          <w:rPr>
            <w:noProof/>
            <w:webHidden/>
          </w:rPr>
        </w:r>
        <w:r w:rsidR="009400B0">
          <w:rPr>
            <w:noProof/>
            <w:webHidden/>
          </w:rPr>
          <w:fldChar w:fldCharType="separate"/>
        </w:r>
        <w:r w:rsidR="009400B0">
          <w:rPr>
            <w:noProof/>
            <w:webHidden/>
          </w:rPr>
          <w:t>12</w:t>
        </w:r>
        <w:r w:rsidR="009400B0">
          <w:rPr>
            <w:noProof/>
            <w:webHidden/>
          </w:rPr>
          <w:fldChar w:fldCharType="end"/>
        </w:r>
      </w:hyperlink>
    </w:p>
    <w:p w14:paraId="77967C1C" w14:textId="5B9B7179" w:rsidR="009400B0" w:rsidRDefault="009138A9">
      <w:pPr>
        <w:pStyle w:val="TOC3"/>
        <w:rPr>
          <w:rFonts w:asciiTheme="minorHAnsi" w:eastAsiaTheme="minorEastAsia" w:hAnsiTheme="minorHAnsi" w:cstheme="minorBidi"/>
          <w:noProof/>
          <w:sz w:val="24"/>
          <w:szCs w:val="24"/>
          <w:lang w:val="en-US" w:eastAsia="en-US"/>
        </w:rPr>
      </w:pPr>
      <w:hyperlink w:anchor="_Toc514943644" w:history="1">
        <w:r w:rsidR="009400B0" w:rsidRPr="00AA75A1">
          <w:rPr>
            <w:rStyle w:val="Hyperlink"/>
            <w:noProof/>
          </w:rPr>
          <w:t>2.5.1</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Introduction</w:t>
        </w:r>
        <w:r w:rsidR="009400B0">
          <w:rPr>
            <w:noProof/>
            <w:webHidden/>
          </w:rPr>
          <w:tab/>
        </w:r>
        <w:r w:rsidR="009400B0">
          <w:rPr>
            <w:noProof/>
            <w:webHidden/>
          </w:rPr>
          <w:fldChar w:fldCharType="begin"/>
        </w:r>
        <w:r w:rsidR="009400B0">
          <w:rPr>
            <w:noProof/>
            <w:webHidden/>
          </w:rPr>
          <w:instrText xml:space="preserve"> PAGEREF _Toc514943644 \h </w:instrText>
        </w:r>
        <w:r w:rsidR="009400B0">
          <w:rPr>
            <w:noProof/>
            <w:webHidden/>
          </w:rPr>
        </w:r>
        <w:r w:rsidR="009400B0">
          <w:rPr>
            <w:noProof/>
            <w:webHidden/>
          </w:rPr>
          <w:fldChar w:fldCharType="separate"/>
        </w:r>
        <w:r w:rsidR="009400B0">
          <w:rPr>
            <w:noProof/>
            <w:webHidden/>
          </w:rPr>
          <w:t>12</w:t>
        </w:r>
        <w:r w:rsidR="009400B0">
          <w:rPr>
            <w:noProof/>
            <w:webHidden/>
          </w:rPr>
          <w:fldChar w:fldCharType="end"/>
        </w:r>
      </w:hyperlink>
    </w:p>
    <w:p w14:paraId="63244916" w14:textId="6D01FDC0" w:rsidR="009400B0" w:rsidRDefault="009138A9">
      <w:pPr>
        <w:pStyle w:val="TOC3"/>
        <w:rPr>
          <w:rFonts w:asciiTheme="minorHAnsi" w:eastAsiaTheme="minorEastAsia" w:hAnsiTheme="minorHAnsi" w:cstheme="minorBidi"/>
          <w:noProof/>
          <w:sz w:val="24"/>
          <w:szCs w:val="24"/>
          <w:lang w:val="en-US" w:eastAsia="en-US"/>
        </w:rPr>
      </w:pPr>
      <w:hyperlink w:anchor="_Toc514943645" w:history="1">
        <w:r w:rsidR="009400B0" w:rsidRPr="00AA75A1">
          <w:rPr>
            <w:rStyle w:val="Hyperlink"/>
            <w:noProof/>
          </w:rPr>
          <w:t>2.5.2</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In focus for the AARC pilot</w:t>
        </w:r>
        <w:r w:rsidR="009400B0">
          <w:rPr>
            <w:noProof/>
            <w:webHidden/>
          </w:rPr>
          <w:tab/>
        </w:r>
        <w:r w:rsidR="009400B0">
          <w:rPr>
            <w:noProof/>
            <w:webHidden/>
          </w:rPr>
          <w:fldChar w:fldCharType="begin"/>
        </w:r>
        <w:r w:rsidR="009400B0">
          <w:rPr>
            <w:noProof/>
            <w:webHidden/>
          </w:rPr>
          <w:instrText xml:space="preserve"> PAGEREF _Toc514943645 \h </w:instrText>
        </w:r>
        <w:r w:rsidR="009400B0">
          <w:rPr>
            <w:noProof/>
            <w:webHidden/>
          </w:rPr>
        </w:r>
        <w:r w:rsidR="009400B0">
          <w:rPr>
            <w:noProof/>
            <w:webHidden/>
          </w:rPr>
          <w:fldChar w:fldCharType="separate"/>
        </w:r>
        <w:r w:rsidR="009400B0">
          <w:rPr>
            <w:noProof/>
            <w:webHidden/>
          </w:rPr>
          <w:t>12</w:t>
        </w:r>
        <w:r w:rsidR="009400B0">
          <w:rPr>
            <w:noProof/>
            <w:webHidden/>
          </w:rPr>
          <w:fldChar w:fldCharType="end"/>
        </w:r>
      </w:hyperlink>
    </w:p>
    <w:p w14:paraId="0214C835" w14:textId="43DC8EF1" w:rsidR="009400B0" w:rsidRDefault="009138A9">
      <w:pPr>
        <w:pStyle w:val="TOC2"/>
        <w:rPr>
          <w:rFonts w:asciiTheme="minorHAnsi" w:eastAsiaTheme="minorEastAsia" w:hAnsiTheme="minorHAnsi" w:cstheme="minorBidi"/>
          <w:noProof/>
          <w:sz w:val="24"/>
          <w:szCs w:val="24"/>
          <w:lang w:val="en-US" w:eastAsia="en-US"/>
        </w:rPr>
      </w:pPr>
      <w:hyperlink w:anchor="_Toc514943646" w:history="1">
        <w:r w:rsidR="009400B0" w:rsidRPr="00AA75A1">
          <w:rPr>
            <w:rStyle w:val="Hyperlink"/>
            <w:noProof/>
          </w:rPr>
          <w:t>2.6</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Long tail of science and scientific web applications and tools</w:t>
        </w:r>
        <w:r w:rsidR="009400B0">
          <w:rPr>
            <w:noProof/>
            <w:webHidden/>
          </w:rPr>
          <w:tab/>
        </w:r>
        <w:r w:rsidR="009400B0">
          <w:rPr>
            <w:noProof/>
            <w:webHidden/>
          </w:rPr>
          <w:fldChar w:fldCharType="begin"/>
        </w:r>
        <w:r w:rsidR="009400B0">
          <w:rPr>
            <w:noProof/>
            <w:webHidden/>
          </w:rPr>
          <w:instrText xml:space="preserve"> PAGEREF _Toc514943646 \h </w:instrText>
        </w:r>
        <w:r w:rsidR="009400B0">
          <w:rPr>
            <w:noProof/>
            <w:webHidden/>
          </w:rPr>
        </w:r>
        <w:r w:rsidR="009400B0">
          <w:rPr>
            <w:noProof/>
            <w:webHidden/>
          </w:rPr>
          <w:fldChar w:fldCharType="separate"/>
        </w:r>
        <w:r w:rsidR="009400B0">
          <w:rPr>
            <w:noProof/>
            <w:webHidden/>
          </w:rPr>
          <w:t>14</w:t>
        </w:r>
        <w:r w:rsidR="009400B0">
          <w:rPr>
            <w:noProof/>
            <w:webHidden/>
          </w:rPr>
          <w:fldChar w:fldCharType="end"/>
        </w:r>
      </w:hyperlink>
    </w:p>
    <w:p w14:paraId="72514C5A" w14:textId="211AA098" w:rsidR="009400B0" w:rsidRDefault="009138A9">
      <w:pPr>
        <w:pStyle w:val="TOC3"/>
        <w:rPr>
          <w:rFonts w:asciiTheme="minorHAnsi" w:eastAsiaTheme="minorEastAsia" w:hAnsiTheme="minorHAnsi" w:cstheme="minorBidi"/>
          <w:noProof/>
          <w:sz w:val="24"/>
          <w:szCs w:val="24"/>
          <w:lang w:val="en-US" w:eastAsia="en-US"/>
        </w:rPr>
      </w:pPr>
      <w:hyperlink w:anchor="_Toc514943647" w:history="1">
        <w:r w:rsidR="009400B0" w:rsidRPr="00AA75A1">
          <w:rPr>
            <w:rStyle w:val="Hyperlink"/>
            <w:noProof/>
          </w:rPr>
          <w:t>2.6.1</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Introduction</w:t>
        </w:r>
        <w:r w:rsidR="009400B0">
          <w:rPr>
            <w:noProof/>
            <w:webHidden/>
          </w:rPr>
          <w:tab/>
        </w:r>
        <w:r w:rsidR="009400B0">
          <w:rPr>
            <w:noProof/>
            <w:webHidden/>
          </w:rPr>
          <w:fldChar w:fldCharType="begin"/>
        </w:r>
        <w:r w:rsidR="009400B0">
          <w:rPr>
            <w:noProof/>
            <w:webHidden/>
          </w:rPr>
          <w:instrText xml:space="preserve"> PAGEREF _Toc514943647 \h </w:instrText>
        </w:r>
        <w:r w:rsidR="009400B0">
          <w:rPr>
            <w:noProof/>
            <w:webHidden/>
          </w:rPr>
        </w:r>
        <w:r w:rsidR="009400B0">
          <w:rPr>
            <w:noProof/>
            <w:webHidden/>
          </w:rPr>
          <w:fldChar w:fldCharType="separate"/>
        </w:r>
        <w:r w:rsidR="009400B0">
          <w:rPr>
            <w:noProof/>
            <w:webHidden/>
          </w:rPr>
          <w:t>14</w:t>
        </w:r>
        <w:r w:rsidR="009400B0">
          <w:rPr>
            <w:noProof/>
            <w:webHidden/>
          </w:rPr>
          <w:fldChar w:fldCharType="end"/>
        </w:r>
      </w:hyperlink>
    </w:p>
    <w:p w14:paraId="33EB1441" w14:textId="38FD556C" w:rsidR="009400B0" w:rsidRDefault="009138A9">
      <w:pPr>
        <w:pStyle w:val="TOC3"/>
        <w:rPr>
          <w:rFonts w:asciiTheme="minorHAnsi" w:eastAsiaTheme="minorEastAsia" w:hAnsiTheme="minorHAnsi" w:cstheme="minorBidi"/>
          <w:noProof/>
          <w:sz w:val="24"/>
          <w:szCs w:val="24"/>
          <w:lang w:val="en-US" w:eastAsia="en-US"/>
        </w:rPr>
      </w:pPr>
      <w:hyperlink w:anchor="_Toc514943648" w:history="1">
        <w:r w:rsidR="009400B0" w:rsidRPr="00AA75A1">
          <w:rPr>
            <w:rStyle w:val="Hyperlink"/>
            <w:noProof/>
          </w:rPr>
          <w:t>2.6.2</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In focus for the AARC Pilot</w:t>
        </w:r>
        <w:r w:rsidR="009400B0">
          <w:rPr>
            <w:noProof/>
            <w:webHidden/>
          </w:rPr>
          <w:tab/>
        </w:r>
        <w:r w:rsidR="009400B0">
          <w:rPr>
            <w:noProof/>
            <w:webHidden/>
          </w:rPr>
          <w:fldChar w:fldCharType="begin"/>
        </w:r>
        <w:r w:rsidR="009400B0">
          <w:rPr>
            <w:noProof/>
            <w:webHidden/>
          </w:rPr>
          <w:instrText xml:space="preserve"> PAGEREF _Toc514943648 \h </w:instrText>
        </w:r>
        <w:r w:rsidR="009400B0">
          <w:rPr>
            <w:noProof/>
            <w:webHidden/>
          </w:rPr>
        </w:r>
        <w:r w:rsidR="009400B0">
          <w:rPr>
            <w:noProof/>
            <w:webHidden/>
          </w:rPr>
          <w:fldChar w:fldCharType="separate"/>
        </w:r>
        <w:r w:rsidR="009400B0">
          <w:rPr>
            <w:noProof/>
            <w:webHidden/>
          </w:rPr>
          <w:t>14</w:t>
        </w:r>
        <w:r w:rsidR="009400B0">
          <w:rPr>
            <w:noProof/>
            <w:webHidden/>
          </w:rPr>
          <w:fldChar w:fldCharType="end"/>
        </w:r>
      </w:hyperlink>
    </w:p>
    <w:p w14:paraId="5C74E03F" w14:textId="179A1DF0" w:rsidR="009400B0" w:rsidRDefault="009138A9">
      <w:pPr>
        <w:pStyle w:val="TOC3"/>
        <w:rPr>
          <w:rFonts w:asciiTheme="minorHAnsi" w:eastAsiaTheme="minorEastAsia" w:hAnsiTheme="minorHAnsi" w:cstheme="minorBidi"/>
          <w:noProof/>
          <w:sz w:val="24"/>
          <w:szCs w:val="24"/>
          <w:lang w:val="en-US" w:eastAsia="en-US"/>
        </w:rPr>
      </w:pPr>
      <w:hyperlink w:anchor="_Toc514943649" w:history="1">
        <w:r w:rsidR="009400B0" w:rsidRPr="00AA75A1">
          <w:rPr>
            <w:rStyle w:val="Hyperlink"/>
            <w:noProof/>
          </w:rPr>
          <w:t>2.6.3</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Requirements</w:t>
        </w:r>
        <w:r w:rsidR="009400B0">
          <w:rPr>
            <w:noProof/>
            <w:webHidden/>
          </w:rPr>
          <w:tab/>
        </w:r>
        <w:r w:rsidR="009400B0">
          <w:rPr>
            <w:noProof/>
            <w:webHidden/>
          </w:rPr>
          <w:fldChar w:fldCharType="begin"/>
        </w:r>
        <w:r w:rsidR="009400B0">
          <w:rPr>
            <w:noProof/>
            <w:webHidden/>
          </w:rPr>
          <w:instrText xml:space="preserve"> PAGEREF _Toc514943649 \h </w:instrText>
        </w:r>
        <w:r w:rsidR="009400B0">
          <w:rPr>
            <w:noProof/>
            <w:webHidden/>
          </w:rPr>
        </w:r>
        <w:r w:rsidR="009400B0">
          <w:rPr>
            <w:noProof/>
            <w:webHidden/>
          </w:rPr>
          <w:fldChar w:fldCharType="separate"/>
        </w:r>
        <w:r w:rsidR="009400B0">
          <w:rPr>
            <w:noProof/>
            <w:webHidden/>
          </w:rPr>
          <w:t>14</w:t>
        </w:r>
        <w:r w:rsidR="009400B0">
          <w:rPr>
            <w:noProof/>
            <w:webHidden/>
          </w:rPr>
          <w:fldChar w:fldCharType="end"/>
        </w:r>
      </w:hyperlink>
    </w:p>
    <w:p w14:paraId="0ACBBA8A" w14:textId="3D06D385" w:rsidR="009400B0" w:rsidRDefault="009138A9">
      <w:pPr>
        <w:pStyle w:val="TOC1"/>
        <w:rPr>
          <w:rFonts w:asciiTheme="minorHAnsi" w:eastAsiaTheme="minorEastAsia" w:hAnsiTheme="minorHAnsi" w:cstheme="minorBidi"/>
          <w:noProof/>
          <w:sz w:val="24"/>
          <w:szCs w:val="24"/>
          <w:lang w:val="en-US" w:eastAsia="en-US"/>
        </w:rPr>
      </w:pPr>
      <w:hyperlink w:anchor="_Toc514943650" w:history="1">
        <w:r w:rsidR="009400B0" w:rsidRPr="00AA75A1">
          <w:rPr>
            <w:rStyle w:val="Hyperlink"/>
            <w:noProof/>
          </w:rPr>
          <w:t>3</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Generic use cases</w:t>
        </w:r>
        <w:r w:rsidR="009400B0">
          <w:rPr>
            <w:noProof/>
            <w:webHidden/>
          </w:rPr>
          <w:tab/>
        </w:r>
        <w:r w:rsidR="009400B0">
          <w:rPr>
            <w:noProof/>
            <w:webHidden/>
          </w:rPr>
          <w:fldChar w:fldCharType="begin"/>
        </w:r>
        <w:r w:rsidR="009400B0">
          <w:rPr>
            <w:noProof/>
            <w:webHidden/>
          </w:rPr>
          <w:instrText xml:space="preserve"> PAGEREF _Toc514943650 \h </w:instrText>
        </w:r>
        <w:r w:rsidR="009400B0">
          <w:rPr>
            <w:noProof/>
            <w:webHidden/>
          </w:rPr>
        </w:r>
        <w:r w:rsidR="009400B0">
          <w:rPr>
            <w:noProof/>
            <w:webHidden/>
          </w:rPr>
          <w:fldChar w:fldCharType="separate"/>
        </w:r>
        <w:r w:rsidR="009400B0">
          <w:rPr>
            <w:noProof/>
            <w:webHidden/>
          </w:rPr>
          <w:t>15</w:t>
        </w:r>
        <w:r w:rsidR="009400B0">
          <w:rPr>
            <w:noProof/>
            <w:webHidden/>
          </w:rPr>
          <w:fldChar w:fldCharType="end"/>
        </w:r>
      </w:hyperlink>
    </w:p>
    <w:p w14:paraId="44BFF7F4" w14:textId="2A5F7A9F" w:rsidR="009400B0" w:rsidRDefault="009138A9">
      <w:pPr>
        <w:pStyle w:val="TOC2"/>
        <w:rPr>
          <w:rFonts w:asciiTheme="minorHAnsi" w:eastAsiaTheme="minorEastAsia" w:hAnsiTheme="minorHAnsi" w:cstheme="minorBidi"/>
          <w:noProof/>
          <w:sz w:val="24"/>
          <w:szCs w:val="24"/>
          <w:lang w:val="en-US" w:eastAsia="en-US"/>
        </w:rPr>
      </w:pPr>
      <w:hyperlink w:anchor="_Toc514943651" w:history="1">
        <w:r w:rsidR="009400B0" w:rsidRPr="00AA75A1">
          <w:rPr>
            <w:rStyle w:val="Hyperlink"/>
            <w:noProof/>
          </w:rPr>
          <w:t>3.1</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Research Infrastructure users accessing e-Infrastructure services</w:t>
        </w:r>
        <w:r w:rsidR="009400B0">
          <w:rPr>
            <w:noProof/>
            <w:webHidden/>
          </w:rPr>
          <w:tab/>
        </w:r>
        <w:r w:rsidR="009400B0">
          <w:rPr>
            <w:noProof/>
            <w:webHidden/>
          </w:rPr>
          <w:fldChar w:fldCharType="begin"/>
        </w:r>
        <w:r w:rsidR="009400B0">
          <w:rPr>
            <w:noProof/>
            <w:webHidden/>
          </w:rPr>
          <w:instrText xml:space="preserve"> PAGEREF _Toc514943651 \h </w:instrText>
        </w:r>
        <w:r w:rsidR="009400B0">
          <w:rPr>
            <w:noProof/>
            <w:webHidden/>
          </w:rPr>
        </w:r>
        <w:r w:rsidR="009400B0">
          <w:rPr>
            <w:noProof/>
            <w:webHidden/>
          </w:rPr>
          <w:fldChar w:fldCharType="separate"/>
        </w:r>
        <w:r w:rsidR="009400B0">
          <w:rPr>
            <w:noProof/>
            <w:webHidden/>
          </w:rPr>
          <w:t>15</w:t>
        </w:r>
        <w:r w:rsidR="009400B0">
          <w:rPr>
            <w:noProof/>
            <w:webHidden/>
          </w:rPr>
          <w:fldChar w:fldCharType="end"/>
        </w:r>
      </w:hyperlink>
    </w:p>
    <w:p w14:paraId="139831D9" w14:textId="10604D6C" w:rsidR="009400B0" w:rsidRDefault="009138A9">
      <w:pPr>
        <w:pStyle w:val="TOC2"/>
        <w:rPr>
          <w:rFonts w:asciiTheme="minorHAnsi" w:eastAsiaTheme="minorEastAsia" w:hAnsiTheme="minorHAnsi" w:cstheme="minorBidi"/>
          <w:noProof/>
          <w:sz w:val="24"/>
          <w:szCs w:val="24"/>
          <w:lang w:val="en-US" w:eastAsia="en-US"/>
        </w:rPr>
      </w:pPr>
      <w:hyperlink w:anchor="_Toc514943652" w:history="1">
        <w:r w:rsidR="009400B0" w:rsidRPr="00AA75A1">
          <w:rPr>
            <w:rStyle w:val="Hyperlink"/>
            <w:noProof/>
          </w:rPr>
          <w:t>3.2</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Research Infrastructure services accessing e- Infrastructure resources on behalf of the user</w:t>
        </w:r>
        <w:r w:rsidR="009400B0">
          <w:rPr>
            <w:noProof/>
            <w:webHidden/>
          </w:rPr>
          <w:tab/>
        </w:r>
        <w:r w:rsidR="009400B0">
          <w:rPr>
            <w:noProof/>
            <w:webHidden/>
          </w:rPr>
          <w:fldChar w:fldCharType="begin"/>
        </w:r>
        <w:r w:rsidR="009400B0">
          <w:rPr>
            <w:noProof/>
            <w:webHidden/>
          </w:rPr>
          <w:instrText xml:space="preserve"> PAGEREF _Toc514943652 \h </w:instrText>
        </w:r>
        <w:r w:rsidR="009400B0">
          <w:rPr>
            <w:noProof/>
            <w:webHidden/>
          </w:rPr>
        </w:r>
        <w:r w:rsidR="009400B0">
          <w:rPr>
            <w:noProof/>
            <w:webHidden/>
          </w:rPr>
          <w:fldChar w:fldCharType="separate"/>
        </w:r>
        <w:r w:rsidR="009400B0">
          <w:rPr>
            <w:noProof/>
            <w:webHidden/>
          </w:rPr>
          <w:t>16</w:t>
        </w:r>
        <w:r w:rsidR="009400B0">
          <w:rPr>
            <w:noProof/>
            <w:webHidden/>
          </w:rPr>
          <w:fldChar w:fldCharType="end"/>
        </w:r>
      </w:hyperlink>
    </w:p>
    <w:p w14:paraId="50BCFC04" w14:textId="3812D912" w:rsidR="009400B0" w:rsidRDefault="009138A9">
      <w:pPr>
        <w:pStyle w:val="TOC1"/>
        <w:rPr>
          <w:rFonts w:asciiTheme="minorHAnsi" w:eastAsiaTheme="minorEastAsia" w:hAnsiTheme="minorHAnsi" w:cstheme="minorBidi"/>
          <w:noProof/>
          <w:sz w:val="24"/>
          <w:szCs w:val="24"/>
          <w:lang w:val="en-US" w:eastAsia="en-US"/>
        </w:rPr>
      </w:pPr>
      <w:hyperlink w:anchor="_Toc514943653" w:history="1">
        <w:r w:rsidR="009400B0" w:rsidRPr="00AA75A1">
          <w:rPr>
            <w:rStyle w:val="Hyperlink"/>
            <w:noProof/>
          </w:rPr>
          <w:t>4</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Conclusions</w:t>
        </w:r>
        <w:r w:rsidR="009400B0">
          <w:rPr>
            <w:noProof/>
            <w:webHidden/>
          </w:rPr>
          <w:tab/>
        </w:r>
        <w:r w:rsidR="009400B0">
          <w:rPr>
            <w:noProof/>
            <w:webHidden/>
          </w:rPr>
          <w:fldChar w:fldCharType="begin"/>
        </w:r>
        <w:r w:rsidR="009400B0">
          <w:rPr>
            <w:noProof/>
            <w:webHidden/>
          </w:rPr>
          <w:instrText xml:space="preserve"> PAGEREF _Toc514943653 \h </w:instrText>
        </w:r>
        <w:r w:rsidR="009400B0">
          <w:rPr>
            <w:noProof/>
            <w:webHidden/>
          </w:rPr>
        </w:r>
        <w:r w:rsidR="009400B0">
          <w:rPr>
            <w:noProof/>
            <w:webHidden/>
          </w:rPr>
          <w:fldChar w:fldCharType="separate"/>
        </w:r>
        <w:r w:rsidR="009400B0">
          <w:rPr>
            <w:noProof/>
            <w:webHidden/>
          </w:rPr>
          <w:t>19</w:t>
        </w:r>
        <w:r w:rsidR="009400B0">
          <w:rPr>
            <w:noProof/>
            <w:webHidden/>
          </w:rPr>
          <w:fldChar w:fldCharType="end"/>
        </w:r>
      </w:hyperlink>
    </w:p>
    <w:p w14:paraId="7D1D0967" w14:textId="55445687" w:rsidR="009400B0" w:rsidRDefault="009138A9">
      <w:pPr>
        <w:pStyle w:val="TOC1"/>
        <w:rPr>
          <w:rFonts w:asciiTheme="minorHAnsi" w:eastAsiaTheme="minorEastAsia" w:hAnsiTheme="minorHAnsi" w:cstheme="minorBidi"/>
          <w:noProof/>
          <w:sz w:val="24"/>
          <w:szCs w:val="24"/>
          <w:lang w:val="en-US" w:eastAsia="en-US"/>
        </w:rPr>
      </w:pPr>
      <w:hyperlink w:anchor="_Toc514943654" w:history="1">
        <w:r w:rsidR="009400B0" w:rsidRPr="00AA75A1">
          <w:rPr>
            <w:rStyle w:val="Hyperlink"/>
            <w:noProof/>
          </w:rPr>
          <w:t>Appendix A</w:t>
        </w:r>
        <w:r w:rsidR="009400B0">
          <w:rPr>
            <w:rFonts w:asciiTheme="minorHAnsi" w:eastAsiaTheme="minorEastAsia" w:hAnsiTheme="minorHAnsi" w:cstheme="minorBidi"/>
            <w:noProof/>
            <w:sz w:val="24"/>
            <w:szCs w:val="24"/>
            <w:lang w:val="en-US" w:eastAsia="en-US"/>
          </w:rPr>
          <w:tab/>
        </w:r>
        <w:r w:rsidR="009400B0" w:rsidRPr="00AA75A1">
          <w:rPr>
            <w:rStyle w:val="Hyperlink"/>
            <w:noProof/>
          </w:rPr>
          <w:t>Example cross-infrastructure interoperability in the case of non-BPA compliant AAIs</w:t>
        </w:r>
        <w:r w:rsidR="009400B0">
          <w:rPr>
            <w:noProof/>
            <w:webHidden/>
          </w:rPr>
          <w:tab/>
        </w:r>
        <w:r w:rsidR="009400B0">
          <w:rPr>
            <w:noProof/>
            <w:webHidden/>
          </w:rPr>
          <w:fldChar w:fldCharType="begin"/>
        </w:r>
        <w:r w:rsidR="009400B0">
          <w:rPr>
            <w:noProof/>
            <w:webHidden/>
          </w:rPr>
          <w:instrText xml:space="preserve"> PAGEREF _Toc514943654 \h </w:instrText>
        </w:r>
        <w:r w:rsidR="009400B0">
          <w:rPr>
            <w:noProof/>
            <w:webHidden/>
          </w:rPr>
        </w:r>
        <w:r w:rsidR="009400B0">
          <w:rPr>
            <w:noProof/>
            <w:webHidden/>
          </w:rPr>
          <w:fldChar w:fldCharType="separate"/>
        </w:r>
        <w:r w:rsidR="009400B0">
          <w:rPr>
            <w:noProof/>
            <w:webHidden/>
          </w:rPr>
          <w:t>20</w:t>
        </w:r>
        <w:r w:rsidR="009400B0">
          <w:rPr>
            <w:noProof/>
            <w:webHidden/>
          </w:rPr>
          <w:fldChar w:fldCharType="end"/>
        </w:r>
      </w:hyperlink>
    </w:p>
    <w:p w14:paraId="5DFEC075" w14:textId="68081FCA" w:rsidR="009400B0" w:rsidRDefault="009138A9">
      <w:pPr>
        <w:pStyle w:val="TOC1"/>
        <w:rPr>
          <w:rFonts w:asciiTheme="minorHAnsi" w:eastAsiaTheme="minorEastAsia" w:hAnsiTheme="minorHAnsi" w:cstheme="minorBidi"/>
          <w:noProof/>
          <w:sz w:val="24"/>
          <w:szCs w:val="24"/>
          <w:lang w:val="en-US" w:eastAsia="en-US"/>
        </w:rPr>
      </w:pPr>
      <w:hyperlink w:anchor="_Toc514943655" w:history="1">
        <w:r w:rsidR="009400B0" w:rsidRPr="00AA75A1">
          <w:rPr>
            <w:rStyle w:val="Hyperlink"/>
            <w:noProof/>
          </w:rPr>
          <w:t>References</w:t>
        </w:r>
        <w:r w:rsidR="009400B0">
          <w:rPr>
            <w:noProof/>
            <w:webHidden/>
          </w:rPr>
          <w:tab/>
        </w:r>
        <w:r w:rsidR="009400B0">
          <w:rPr>
            <w:noProof/>
            <w:webHidden/>
          </w:rPr>
          <w:fldChar w:fldCharType="begin"/>
        </w:r>
        <w:r w:rsidR="009400B0">
          <w:rPr>
            <w:noProof/>
            <w:webHidden/>
          </w:rPr>
          <w:instrText xml:space="preserve"> PAGEREF _Toc514943655 \h </w:instrText>
        </w:r>
        <w:r w:rsidR="009400B0">
          <w:rPr>
            <w:noProof/>
            <w:webHidden/>
          </w:rPr>
        </w:r>
        <w:r w:rsidR="009400B0">
          <w:rPr>
            <w:noProof/>
            <w:webHidden/>
          </w:rPr>
          <w:fldChar w:fldCharType="separate"/>
        </w:r>
        <w:r w:rsidR="009400B0">
          <w:rPr>
            <w:noProof/>
            <w:webHidden/>
          </w:rPr>
          <w:t>22</w:t>
        </w:r>
        <w:r w:rsidR="009400B0">
          <w:rPr>
            <w:noProof/>
            <w:webHidden/>
          </w:rPr>
          <w:fldChar w:fldCharType="end"/>
        </w:r>
      </w:hyperlink>
    </w:p>
    <w:p w14:paraId="112A3514" w14:textId="106E7C6D" w:rsidR="009400B0" w:rsidRDefault="009138A9">
      <w:pPr>
        <w:pStyle w:val="TOC1"/>
        <w:rPr>
          <w:rFonts w:asciiTheme="minorHAnsi" w:eastAsiaTheme="minorEastAsia" w:hAnsiTheme="minorHAnsi" w:cstheme="minorBidi"/>
          <w:noProof/>
          <w:sz w:val="24"/>
          <w:szCs w:val="24"/>
          <w:lang w:val="en-US" w:eastAsia="en-US"/>
        </w:rPr>
      </w:pPr>
      <w:hyperlink w:anchor="_Toc514943656" w:history="1">
        <w:r w:rsidR="009400B0" w:rsidRPr="00AA75A1">
          <w:rPr>
            <w:rStyle w:val="Hyperlink"/>
            <w:noProof/>
          </w:rPr>
          <w:t>Glossary</w:t>
        </w:r>
        <w:r w:rsidR="009400B0">
          <w:rPr>
            <w:noProof/>
            <w:webHidden/>
          </w:rPr>
          <w:tab/>
        </w:r>
        <w:r w:rsidR="009400B0">
          <w:rPr>
            <w:noProof/>
            <w:webHidden/>
          </w:rPr>
          <w:fldChar w:fldCharType="begin"/>
        </w:r>
        <w:r w:rsidR="009400B0">
          <w:rPr>
            <w:noProof/>
            <w:webHidden/>
          </w:rPr>
          <w:instrText xml:space="preserve"> PAGEREF _Toc514943656 \h </w:instrText>
        </w:r>
        <w:r w:rsidR="009400B0">
          <w:rPr>
            <w:noProof/>
            <w:webHidden/>
          </w:rPr>
        </w:r>
        <w:r w:rsidR="009400B0">
          <w:rPr>
            <w:noProof/>
            <w:webHidden/>
          </w:rPr>
          <w:fldChar w:fldCharType="separate"/>
        </w:r>
        <w:r w:rsidR="009400B0">
          <w:rPr>
            <w:noProof/>
            <w:webHidden/>
          </w:rPr>
          <w:t>24</w:t>
        </w:r>
        <w:r w:rsidR="009400B0">
          <w:rPr>
            <w:noProof/>
            <w:webHidden/>
          </w:rPr>
          <w:fldChar w:fldCharType="end"/>
        </w:r>
      </w:hyperlink>
    </w:p>
    <w:p w14:paraId="503FE578" w14:textId="5C7221DB" w:rsidR="00AC3060" w:rsidRPr="00B963A8" w:rsidRDefault="0060452D" w:rsidP="0060452D">
      <w:pPr>
        <w:pStyle w:val="BodyText"/>
        <w:rPr>
          <w:rFonts w:asciiTheme="minorHAnsi" w:hAnsiTheme="minorHAnsi"/>
        </w:rPr>
      </w:pPr>
      <w:r w:rsidRPr="00B963A8">
        <w:rPr>
          <w:rFonts w:asciiTheme="minorHAnsi" w:hAnsiTheme="minorHAnsi"/>
        </w:rPr>
        <w:fldChar w:fldCharType="end"/>
      </w:r>
    </w:p>
    <w:p w14:paraId="3E53163E" w14:textId="77777777" w:rsidR="00AC3060" w:rsidRPr="00B963A8" w:rsidRDefault="00AC3060" w:rsidP="00AC3060">
      <w:pPr>
        <w:pStyle w:val="Contents-Title"/>
        <w:rPr>
          <w:rFonts w:asciiTheme="minorHAnsi" w:hAnsiTheme="minorHAnsi"/>
        </w:rPr>
      </w:pPr>
      <w:r w:rsidRPr="00B963A8">
        <w:rPr>
          <w:rFonts w:asciiTheme="minorHAnsi" w:hAnsiTheme="minorHAnsi"/>
        </w:rPr>
        <w:t>Table of Figures</w:t>
      </w:r>
    </w:p>
    <w:p w14:paraId="74A4E96D" w14:textId="6A83ACE9" w:rsidR="009400B0" w:rsidRDefault="00AC3060">
      <w:pPr>
        <w:pStyle w:val="TableofFigures"/>
        <w:rPr>
          <w:rFonts w:asciiTheme="minorHAnsi" w:eastAsiaTheme="minorEastAsia" w:hAnsiTheme="minorHAnsi" w:cstheme="minorBidi"/>
          <w:noProof/>
          <w:sz w:val="24"/>
          <w:szCs w:val="24"/>
          <w:lang w:val="en-US" w:eastAsia="en-US"/>
        </w:rPr>
      </w:pPr>
      <w:r w:rsidRPr="00B963A8">
        <w:rPr>
          <w:rFonts w:asciiTheme="minorHAnsi" w:hAnsiTheme="minorHAnsi"/>
        </w:rPr>
        <w:fldChar w:fldCharType="begin"/>
      </w:r>
      <w:r w:rsidRPr="00B963A8">
        <w:rPr>
          <w:rFonts w:asciiTheme="minorHAnsi" w:hAnsiTheme="minorHAnsi"/>
        </w:rPr>
        <w:instrText xml:space="preserve"> TOC \h \z \c "Figure" </w:instrText>
      </w:r>
      <w:r w:rsidRPr="00B963A8">
        <w:rPr>
          <w:rFonts w:asciiTheme="minorHAnsi" w:hAnsiTheme="minorHAnsi"/>
        </w:rPr>
        <w:fldChar w:fldCharType="separate"/>
      </w:r>
      <w:hyperlink w:anchor="_Toc514943616" w:history="1">
        <w:r w:rsidR="009400B0" w:rsidRPr="003C5F2D">
          <w:rPr>
            <w:rStyle w:val="Hyperlink"/>
            <w:noProof/>
          </w:rPr>
          <w:t>Figure 1. Architecture of the DARIAH AARC pilot.</w:t>
        </w:r>
        <w:r w:rsidR="009400B0">
          <w:rPr>
            <w:noProof/>
            <w:webHidden/>
          </w:rPr>
          <w:tab/>
        </w:r>
        <w:r w:rsidR="009400B0">
          <w:rPr>
            <w:noProof/>
            <w:webHidden/>
          </w:rPr>
          <w:fldChar w:fldCharType="begin"/>
        </w:r>
        <w:r w:rsidR="009400B0">
          <w:rPr>
            <w:noProof/>
            <w:webHidden/>
          </w:rPr>
          <w:instrText xml:space="preserve"> PAGEREF _Toc514943616 \h </w:instrText>
        </w:r>
        <w:r w:rsidR="009400B0">
          <w:rPr>
            <w:noProof/>
            <w:webHidden/>
          </w:rPr>
        </w:r>
        <w:r w:rsidR="009400B0">
          <w:rPr>
            <w:noProof/>
            <w:webHidden/>
          </w:rPr>
          <w:fldChar w:fldCharType="separate"/>
        </w:r>
        <w:r w:rsidR="009400B0">
          <w:rPr>
            <w:noProof/>
            <w:webHidden/>
          </w:rPr>
          <w:t>4</w:t>
        </w:r>
        <w:r w:rsidR="009400B0">
          <w:rPr>
            <w:noProof/>
            <w:webHidden/>
          </w:rPr>
          <w:fldChar w:fldCharType="end"/>
        </w:r>
      </w:hyperlink>
    </w:p>
    <w:p w14:paraId="759BF5DA" w14:textId="71D698D8" w:rsidR="009400B0" w:rsidRDefault="009138A9">
      <w:pPr>
        <w:pStyle w:val="TableofFigures"/>
        <w:rPr>
          <w:rFonts w:asciiTheme="minorHAnsi" w:eastAsiaTheme="minorEastAsia" w:hAnsiTheme="minorHAnsi" w:cstheme="minorBidi"/>
          <w:noProof/>
          <w:sz w:val="24"/>
          <w:szCs w:val="24"/>
          <w:lang w:val="en-US" w:eastAsia="en-US"/>
        </w:rPr>
      </w:pPr>
      <w:hyperlink w:anchor="_Toc514943617" w:history="1">
        <w:r w:rsidR="009400B0" w:rsidRPr="003C5F2D">
          <w:rPr>
            <w:rStyle w:val="Hyperlink"/>
            <w:noProof/>
          </w:rPr>
          <w:t>Figure 2. Architecture of the Life Science AARC pilot.</w:t>
        </w:r>
        <w:r w:rsidR="009400B0">
          <w:rPr>
            <w:noProof/>
            <w:webHidden/>
          </w:rPr>
          <w:tab/>
        </w:r>
        <w:r w:rsidR="009400B0">
          <w:rPr>
            <w:noProof/>
            <w:webHidden/>
          </w:rPr>
          <w:fldChar w:fldCharType="begin"/>
        </w:r>
        <w:r w:rsidR="009400B0">
          <w:rPr>
            <w:noProof/>
            <w:webHidden/>
          </w:rPr>
          <w:instrText xml:space="preserve"> PAGEREF _Toc514943617 \h </w:instrText>
        </w:r>
        <w:r w:rsidR="009400B0">
          <w:rPr>
            <w:noProof/>
            <w:webHidden/>
          </w:rPr>
        </w:r>
        <w:r w:rsidR="009400B0">
          <w:rPr>
            <w:noProof/>
            <w:webHidden/>
          </w:rPr>
          <w:fldChar w:fldCharType="separate"/>
        </w:r>
        <w:r w:rsidR="009400B0">
          <w:rPr>
            <w:noProof/>
            <w:webHidden/>
          </w:rPr>
          <w:t>6</w:t>
        </w:r>
        <w:r w:rsidR="009400B0">
          <w:rPr>
            <w:noProof/>
            <w:webHidden/>
          </w:rPr>
          <w:fldChar w:fldCharType="end"/>
        </w:r>
      </w:hyperlink>
    </w:p>
    <w:p w14:paraId="7B33A4C0" w14:textId="194F478C" w:rsidR="009400B0" w:rsidRDefault="009138A9">
      <w:pPr>
        <w:pStyle w:val="TableofFigures"/>
        <w:rPr>
          <w:rFonts w:asciiTheme="minorHAnsi" w:eastAsiaTheme="minorEastAsia" w:hAnsiTheme="minorHAnsi" w:cstheme="minorBidi"/>
          <w:noProof/>
          <w:sz w:val="24"/>
          <w:szCs w:val="24"/>
          <w:lang w:val="en-US" w:eastAsia="en-US"/>
        </w:rPr>
      </w:pPr>
      <w:hyperlink w:anchor="_Toc514943618" w:history="1">
        <w:r w:rsidR="009400B0" w:rsidRPr="003C5F2D">
          <w:rPr>
            <w:rStyle w:val="Hyperlink"/>
            <w:noProof/>
          </w:rPr>
          <w:t>Figure 3. Architecture of the EPOS research infrastructure.</w:t>
        </w:r>
        <w:r w:rsidR="009400B0">
          <w:rPr>
            <w:noProof/>
            <w:webHidden/>
          </w:rPr>
          <w:tab/>
        </w:r>
        <w:r w:rsidR="009400B0">
          <w:rPr>
            <w:noProof/>
            <w:webHidden/>
          </w:rPr>
          <w:fldChar w:fldCharType="begin"/>
        </w:r>
        <w:r w:rsidR="009400B0">
          <w:rPr>
            <w:noProof/>
            <w:webHidden/>
          </w:rPr>
          <w:instrText xml:space="preserve"> PAGEREF _Toc514943618 \h </w:instrText>
        </w:r>
        <w:r w:rsidR="009400B0">
          <w:rPr>
            <w:noProof/>
            <w:webHidden/>
          </w:rPr>
        </w:r>
        <w:r w:rsidR="009400B0">
          <w:rPr>
            <w:noProof/>
            <w:webHidden/>
          </w:rPr>
          <w:fldChar w:fldCharType="separate"/>
        </w:r>
        <w:r w:rsidR="009400B0">
          <w:rPr>
            <w:noProof/>
            <w:webHidden/>
          </w:rPr>
          <w:t>8</w:t>
        </w:r>
        <w:r w:rsidR="009400B0">
          <w:rPr>
            <w:noProof/>
            <w:webHidden/>
          </w:rPr>
          <w:fldChar w:fldCharType="end"/>
        </w:r>
      </w:hyperlink>
    </w:p>
    <w:p w14:paraId="074463FF" w14:textId="3F0286BC" w:rsidR="009400B0" w:rsidRDefault="009138A9">
      <w:pPr>
        <w:pStyle w:val="TableofFigures"/>
        <w:rPr>
          <w:rFonts w:asciiTheme="minorHAnsi" w:eastAsiaTheme="minorEastAsia" w:hAnsiTheme="minorHAnsi" w:cstheme="minorBidi"/>
          <w:noProof/>
          <w:sz w:val="24"/>
          <w:szCs w:val="24"/>
          <w:lang w:val="en-US" w:eastAsia="en-US"/>
        </w:rPr>
      </w:pPr>
      <w:hyperlink w:anchor="_Toc514943619" w:history="1">
        <w:r w:rsidR="009400B0" w:rsidRPr="003C5F2D">
          <w:rPr>
            <w:rStyle w:val="Hyperlink"/>
            <w:noProof/>
          </w:rPr>
          <w:t>Figure 4. Architecture of the EPOS AARC pilot.</w:t>
        </w:r>
        <w:r w:rsidR="009400B0">
          <w:rPr>
            <w:noProof/>
            <w:webHidden/>
          </w:rPr>
          <w:tab/>
        </w:r>
        <w:r w:rsidR="009400B0">
          <w:rPr>
            <w:noProof/>
            <w:webHidden/>
          </w:rPr>
          <w:fldChar w:fldCharType="begin"/>
        </w:r>
        <w:r w:rsidR="009400B0">
          <w:rPr>
            <w:noProof/>
            <w:webHidden/>
          </w:rPr>
          <w:instrText xml:space="preserve"> PAGEREF _Toc514943619 \h </w:instrText>
        </w:r>
        <w:r w:rsidR="009400B0">
          <w:rPr>
            <w:noProof/>
            <w:webHidden/>
          </w:rPr>
        </w:r>
        <w:r w:rsidR="009400B0">
          <w:rPr>
            <w:noProof/>
            <w:webHidden/>
          </w:rPr>
          <w:fldChar w:fldCharType="separate"/>
        </w:r>
        <w:r w:rsidR="009400B0">
          <w:rPr>
            <w:noProof/>
            <w:webHidden/>
          </w:rPr>
          <w:t>9</w:t>
        </w:r>
        <w:r w:rsidR="009400B0">
          <w:rPr>
            <w:noProof/>
            <w:webHidden/>
          </w:rPr>
          <w:fldChar w:fldCharType="end"/>
        </w:r>
      </w:hyperlink>
    </w:p>
    <w:p w14:paraId="65BCE60E" w14:textId="2D67A4E2" w:rsidR="009400B0" w:rsidRDefault="009138A9">
      <w:pPr>
        <w:pStyle w:val="TableofFigures"/>
        <w:rPr>
          <w:rFonts w:asciiTheme="minorHAnsi" w:eastAsiaTheme="minorEastAsia" w:hAnsiTheme="minorHAnsi" w:cstheme="minorBidi"/>
          <w:noProof/>
          <w:sz w:val="24"/>
          <w:szCs w:val="24"/>
          <w:lang w:val="en-US" w:eastAsia="en-US"/>
        </w:rPr>
      </w:pPr>
      <w:hyperlink w:anchor="_Toc514943620" w:history="1">
        <w:r w:rsidR="009400B0" w:rsidRPr="003C5F2D">
          <w:rPr>
            <w:rStyle w:val="Hyperlink"/>
            <w:noProof/>
          </w:rPr>
          <w:t>Figure 5. Architecture of the ICOS pilot.</w:t>
        </w:r>
        <w:r w:rsidR="009400B0">
          <w:rPr>
            <w:noProof/>
            <w:webHidden/>
          </w:rPr>
          <w:tab/>
        </w:r>
        <w:r w:rsidR="009400B0">
          <w:rPr>
            <w:noProof/>
            <w:webHidden/>
          </w:rPr>
          <w:fldChar w:fldCharType="begin"/>
        </w:r>
        <w:r w:rsidR="009400B0">
          <w:rPr>
            <w:noProof/>
            <w:webHidden/>
          </w:rPr>
          <w:instrText xml:space="preserve"> PAGEREF _Toc514943620 \h </w:instrText>
        </w:r>
        <w:r w:rsidR="009400B0">
          <w:rPr>
            <w:noProof/>
            <w:webHidden/>
          </w:rPr>
        </w:r>
        <w:r w:rsidR="009400B0">
          <w:rPr>
            <w:noProof/>
            <w:webHidden/>
          </w:rPr>
          <w:fldChar w:fldCharType="separate"/>
        </w:r>
        <w:r w:rsidR="009400B0">
          <w:rPr>
            <w:noProof/>
            <w:webHidden/>
          </w:rPr>
          <w:t>11</w:t>
        </w:r>
        <w:r w:rsidR="009400B0">
          <w:rPr>
            <w:noProof/>
            <w:webHidden/>
          </w:rPr>
          <w:fldChar w:fldCharType="end"/>
        </w:r>
      </w:hyperlink>
    </w:p>
    <w:p w14:paraId="1AD29EAD" w14:textId="28DA9EE1" w:rsidR="009400B0" w:rsidRDefault="009138A9">
      <w:pPr>
        <w:pStyle w:val="TableofFigures"/>
        <w:rPr>
          <w:rFonts w:asciiTheme="minorHAnsi" w:eastAsiaTheme="minorEastAsia" w:hAnsiTheme="minorHAnsi" w:cstheme="minorBidi"/>
          <w:noProof/>
          <w:sz w:val="24"/>
          <w:szCs w:val="24"/>
          <w:lang w:val="en-US" w:eastAsia="en-US"/>
        </w:rPr>
      </w:pPr>
      <w:hyperlink w:anchor="_Toc514943621" w:history="1">
        <w:r w:rsidR="009400B0" w:rsidRPr="003C5F2D">
          <w:rPr>
            <w:rStyle w:val="Hyperlink"/>
            <w:noProof/>
          </w:rPr>
          <w:t>Figure 6. Architecture of the EUDAT PRACE AARC pilot.</w:t>
        </w:r>
        <w:r w:rsidR="009400B0">
          <w:rPr>
            <w:noProof/>
            <w:webHidden/>
          </w:rPr>
          <w:tab/>
        </w:r>
        <w:r w:rsidR="009400B0">
          <w:rPr>
            <w:noProof/>
            <w:webHidden/>
          </w:rPr>
          <w:fldChar w:fldCharType="begin"/>
        </w:r>
        <w:r w:rsidR="009400B0">
          <w:rPr>
            <w:noProof/>
            <w:webHidden/>
          </w:rPr>
          <w:instrText xml:space="preserve"> PAGEREF _Toc514943621 \h </w:instrText>
        </w:r>
        <w:r w:rsidR="009400B0">
          <w:rPr>
            <w:noProof/>
            <w:webHidden/>
          </w:rPr>
        </w:r>
        <w:r w:rsidR="009400B0">
          <w:rPr>
            <w:noProof/>
            <w:webHidden/>
          </w:rPr>
          <w:fldChar w:fldCharType="separate"/>
        </w:r>
        <w:r w:rsidR="009400B0">
          <w:rPr>
            <w:noProof/>
            <w:webHidden/>
          </w:rPr>
          <w:t>13</w:t>
        </w:r>
        <w:r w:rsidR="009400B0">
          <w:rPr>
            <w:noProof/>
            <w:webHidden/>
          </w:rPr>
          <w:fldChar w:fldCharType="end"/>
        </w:r>
      </w:hyperlink>
    </w:p>
    <w:p w14:paraId="1D1E026E" w14:textId="759D4690" w:rsidR="009400B0" w:rsidRDefault="009138A9">
      <w:pPr>
        <w:pStyle w:val="TableofFigures"/>
        <w:rPr>
          <w:rFonts w:asciiTheme="minorHAnsi" w:eastAsiaTheme="minorEastAsia" w:hAnsiTheme="minorHAnsi" w:cstheme="minorBidi"/>
          <w:noProof/>
          <w:sz w:val="24"/>
          <w:szCs w:val="24"/>
          <w:lang w:val="en-US" w:eastAsia="en-US"/>
        </w:rPr>
      </w:pPr>
      <w:hyperlink w:anchor="_Toc514943622" w:history="1">
        <w:r w:rsidR="009400B0" w:rsidRPr="003C5F2D">
          <w:rPr>
            <w:rStyle w:val="Hyperlink"/>
            <w:noProof/>
          </w:rPr>
          <w:t>Figure 7. Generic use case: Research Infrastructure users accessing e-Infrastructure services</w:t>
        </w:r>
        <w:r w:rsidR="009400B0">
          <w:rPr>
            <w:noProof/>
            <w:webHidden/>
          </w:rPr>
          <w:tab/>
        </w:r>
        <w:r w:rsidR="009400B0">
          <w:rPr>
            <w:noProof/>
            <w:webHidden/>
          </w:rPr>
          <w:fldChar w:fldCharType="begin"/>
        </w:r>
        <w:r w:rsidR="009400B0">
          <w:rPr>
            <w:noProof/>
            <w:webHidden/>
          </w:rPr>
          <w:instrText xml:space="preserve"> PAGEREF _Toc514943622 \h </w:instrText>
        </w:r>
        <w:r w:rsidR="009400B0">
          <w:rPr>
            <w:noProof/>
            <w:webHidden/>
          </w:rPr>
        </w:r>
        <w:r w:rsidR="009400B0">
          <w:rPr>
            <w:noProof/>
            <w:webHidden/>
          </w:rPr>
          <w:fldChar w:fldCharType="separate"/>
        </w:r>
        <w:r w:rsidR="009400B0">
          <w:rPr>
            <w:noProof/>
            <w:webHidden/>
          </w:rPr>
          <w:t>16</w:t>
        </w:r>
        <w:r w:rsidR="009400B0">
          <w:rPr>
            <w:noProof/>
            <w:webHidden/>
          </w:rPr>
          <w:fldChar w:fldCharType="end"/>
        </w:r>
      </w:hyperlink>
    </w:p>
    <w:p w14:paraId="234FF68D" w14:textId="56701245" w:rsidR="009400B0" w:rsidRDefault="009138A9">
      <w:pPr>
        <w:pStyle w:val="TableofFigures"/>
        <w:rPr>
          <w:rFonts w:asciiTheme="minorHAnsi" w:eastAsiaTheme="minorEastAsia" w:hAnsiTheme="minorHAnsi" w:cstheme="minorBidi"/>
          <w:noProof/>
          <w:sz w:val="24"/>
          <w:szCs w:val="24"/>
          <w:lang w:val="en-US" w:eastAsia="en-US"/>
        </w:rPr>
      </w:pPr>
      <w:hyperlink w:anchor="_Toc514943623" w:history="1">
        <w:r w:rsidR="009400B0" w:rsidRPr="003C5F2D">
          <w:rPr>
            <w:rStyle w:val="Hyperlink"/>
            <w:noProof/>
          </w:rPr>
          <w:t>Figure 8. Generic use case: Research Infrastructure services accessing e- Infrastructure resources on behalf of the user.</w:t>
        </w:r>
        <w:r w:rsidR="009400B0">
          <w:rPr>
            <w:noProof/>
            <w:webHidden/>
          </w:rPr>
          <w:tab/>
        </w:r>
        <w:r w:rsidR="009400B0">
          <w:rPr>
            <w:noProof/>
            <w:webHidden/>
          </w:rPr>
          <w:fldChar w:fldCharType="begin"/>
        </w:r>
        <w:r w:rsidR="009400B0">
          <w:rPr>
            <w:noProof/>
            <w:webHidden/>
          </w:rPr>
          <w:instrText xml:space="preserve"> PAGEREF _Toc514943623 \h </w:instrText>
        </w:r>
        <w:r w:rsidR="009400B0">
          <w:rPr>
            <w:noProof/>
            <w:webHidden/>
          </w:rPr>
        </w:r>
        <w:r w:rsidR="009400B0">
          <w:rPr>
            <w:noProof/>
            <w:webHidden/>
          </w:rPr>
          <w:fldChar w:fldCharType="separate"/>
        </w:r>
        <w:r w:rsidR="009400B0">
          <w:rPr>
            <w:noProof/>
            <w:webHidden/>
          </w:rPr>
          <w:t>17</w:t>
        </w:r>
        <w:r w:rsidR="009400B0">
          <w:rPr>
            <w:noProof/>
            <w:webHidden/>
          </w:rPr>
          <w:fldChar w:fldCharType="end"/>
        </w:r>
      </w:hyperlink>
    </w:p>
    <w:p w14:paraId="4DA4BB40" w14:textId="7194CDB7" w:rsidR="00AC3060" w:rsidRPr="00B963A8" w:rsidRDefault="00AC3060" w:rsidP="0060452D">
      <w:pPr>
        <w:pStyle w:val="BodyText"/>
        <w:rPr>
          <w:rFonts w:asciiTheme="minorHAnsi" w:hAnsiTheme="minorHAnsi"/>
        </w:rPr>
      </w:pPr>
      <w:r w:rsidRPr="00B963A8">
        <w:rPr>
          <w:rFonts w:asciiTheme="minorHAnsi" w:hAnsiTheme="minorHAnsi"/>
        </w:rPr>
        <w:fldChar w:fldCharType="end"/>
      </w:r>
    </w:p>
    <w:p w14:paraId="43B072E5" w14:textId="77777777" w:rsidR="00E54284" w:rsidRPr="00B963A8" w:rsidRDefault="0083701C" w:rsidP="00E54284">
      <w:pPr>
        <w:pStyle w:val="Contents-Title"/>
        <w:rPr>
          <w:rFonts w:asciiTheme="minorHAnsi" w:hAnsiTheme="minorHAnsi"/>
        </w:rPr>
      </w:pPr>
      <w:r w:rsidRPr="00B963A8">
        <w:rPr>
          <w:rFonts w:asciiTheme="minorHAnsi" w:hAnsiTheme="minorHAnsi"/>
        </w:rPr>
        <w:br w:type="page"/>
      </w:r>
      <w:r w:rsidR="00E54284" w:rsidRPr="00B963A8">
        <w:rPr>
          <w:rFonts w:asciiTheme="minorHAnsi" w:hAnsiTheme="minorHAnsi"/>
        </w:rPr>
        <w:lastRenderedPageBreak/>
        <w:t>Table of Tables</w:t>
      </w:r>
    </w:p>
    <w:p w14:paraId="100F2C2C" w14:textId="51C11F7E" w:rsidR="00E54284" w:rsidRPr="00B963A8" w:rsidRDefault="00E54284" w:rsidP="0060452D">
      <w:pPr>
        <w:pStyle w:val="BodyText"/>
        <w:rPr>
          <w:rFonts w:asciiTheme="minorHAnsi" w:hAnsiTheme="minorHAnsi"/>
        </w:rPr>
      </w:pPr>
      <w:r w:rsidRPr="00B963A8">
        <w:rPr>
          <w:rFonts w:asciiTheme="minorHAnsi" w:hAnsiTheme="minorHAnsi"/>
        </w:rPr>
        <w:fldChar w:fldCharType="begin"/>
      </w:r>
      <w:r w:rsidRPr="00B963A8">
        <w:rPr>
          <w:rFonts w:asciiTheme="minorHAnsi" w:hAnsiTheme="minorHAnsi"/>
        </w:rPr>
        <w:instrText xml:space="preserve"> TOC \h \z \c "Table" </w:instrText>
      </w:r>
      <w:r w:rsidRPr="00B963A8">
        <w:rPr>
          <w:rFonts w:asciiTheme="minorHAnsi" w:hAnsiTheme="minorHAnsi"/>
        </w:rPr>
        <w:fldChar w:fldCharType="separate"/>
      </w:r>
      <w:r w:rsidR="00B814A4">
        <w:rPr>
          <w:rFonts w:asciiTheme="minorHAnsi" w:hAnsiTheme="minorHAnsi"/>
          <w:b/>
          <w:bCs/>
          <w:noProof/>
          <w:lang w:val="en-US"/>
        </w:rPr>
        <w:t>No table of figures entries found.</w:t>
      </w:r>
      <w:r w:rsidRPr="00B963A8">
        <w:rPr>
          <w:rFonts w:asciiTheme="minorHAnsi" w:hAnsiTheme="minorHAnsi"/>
        </w:rPr>
        <w:fldChar w:fldCharType="end"/>
      </w:r>
    </w:p>
    <w:p w14:paraId="311E47C3" w14:textId="77777777" w:rsidR="005921AB" w:rsidRPr="00B963A8" w:rsidRDefault="005921AB" w:rsidP="00570488">
      <w:pPr>
        <w:pStyle w:val="BodyText"/>
        <w:rPr>
          <w:rFonts w:asciiTheme="minorHAnsi" w:hAnsiTheme="minorHAnsi"/>
        </w:rPr>
      </w:pPr>
    </w:p>
    <w:p w14:paraId="71B3CB05" w14:textId="77777777" w:rsidR="002A2A05" w:rsidRPr="00B963A8" w:rsidRDefault="002A2A05" w:rsidP="00570488">
      <w:pPr>
        <w:pStyle w:val="BodyText"/>
        <w:rPr>
          <w:rFonts w:asciiTheme="minorHAnsi" w:hAnsiTheme="minorHAnsi"/>
        </w:rPr>
        <w:sectPr w:rsidR="002A2A05" w:rsidRPr="00B963A8" w:rsidSect="00DA0946">
          <w:footerReference w:type="default" r:id="rId21"/>
          <w:footerReference w:type="first" r:id="rId22"/>
          <w:pgSz w:w="11906" w:h="16838" w:code="9"/>
          <w:pgMar w:top="1440" w:right="1021" w:bottom="1440" w:left="1021" w:header="1134" w:footer="709" w:gutter="0"/>
          <w:pgNumType w:fmt="lowerRoman"/>
          <w:cols w:space="708"/>
          <w:titlePg/>
          <w:docGrid w:linePitch="360"/>
        </w:sectPr>
      </w:pPr>
    </w:p>
    <w:p w14:paraId="19806E16" w14:textId="77777777" w:rsidR="0002119B" w:rsidRPr="00B963A8" w:rsidRDefault="00680ADB" w:rsidP="00716A32">
      <w:pPr>
        <w:pStyle w:val="Heading1nonumber"/>
        <w:rPr>
          <w:rFonts w:asciiTheme="minorHAnsi" w:hAnsiTheme="minorHAnsi"/>
        </w:rPr>
      </w:pPr>
      <w:bookmarkStart w:id="2" w:name="_Toc514943624"/>
      <w:r w:rsidRPr="00B963A8">
        <w:rPr>
          <w:rFonts w:asciiTheme="minorHAnsi" w:hAnsiTheme="minorHAnsi"/>
        </w:rPr>
        <w:lastRenderedPageBreak/>
        <w:t>Executive Summary</w:t>
      </w:r>
      <w:bookmarkEnd w:id="2"/>
    </w:p>
    <w:p w14:paraId="0B10719E" w14:textId="2E27FFBA" w:rsidR="003317D9" w:rsidRPr="000E433A" w:rsidRDefault="003317D9" w:rsidP="004301B7">
      <w:pPr>
        <w:pStyle w:val="BodyText"/>
        <w:rPr>
          <w:rFonts w:asciiTheme="minorHAnsi" w:hAnsiTheme="minorHAnsi"/>
          <w:lang w:val="en-US"/>
        </w:rPr>
      </w:pPr>
      <w:r>
        <w:rPr>
          <w:rFonts w:asciiTheme="minorHAnsi" w:hAnsiTheme="minorHAnsi"/>
        </w:rPr>
        <w:t xml:space="preserve">Nowadays, researchers </w:t>
      </w:r>
      <w:r w:rsidR="0055733A">
        <w:rPr>
          <w:rFonts w:asciiTheme="minorHAnsi" w:hAnsiTheme="minorHAnsi"/>
        </w:rPr>
        <w:t xml:space="preserve">need to </w:t>
      </w:r>
      <w:r>
        <w:rPr>
          <w:rFonts w:asciiTheme="minorHAnsi" w:hAnsiTheme="minorHAnsi"/>
        </w:rPr>
        <w:t xml:space="preserve">leverage services and resources </w:t>
      </w:r>
      <w:r w:rsidR="004301B7" w:rsidRPr="004301B7">
        <w:rPr>
          <w:rFonts w:asciiTheme="minorHAnsi" w:hAnsiTheme="minorHAnsi"/>
          <w:lang w:val="en-US"/>
        </w:rPr>
        <w:t xml:space="preserve">distributed </w:t>
      </w:r>
      <w:r w:rsidR="004301B7">
        <w:rPr>
          <w:rFonts w:asciiTheme="minorHAnsi" w:hAnsiTheme="minorHAnsi"/>
          <w:lang w:val="en-US"/>
        </w:rPr>
        <w:t>across</w:t>
      </w:r>
      <w:r w:rsidR="004301B7" w:rsidRPr="004301B7">
        <w:rPr>
          <w:rFonts w:asciiTheme="minorHAnsi" w:hAnsiTheme="minorHAnsi"/>
          <w:lang w:val="en-US"/>
        </w:rPr>
        <w:t xml:space="preserve"> multiple service providers </w:t>
      </w:r>
      <w:r w:rsidR="004301B7">
        <w:rPr>
          <w:rFonts w:asciiTheme="minorHAnsi" w:hAnsiTheme="minorHAnsi"/>
          <w:lang w:val="en-US"/>
        </w:rPr>
        <w:t>that are</w:t>
      </w:r>
      <w:r w:rsidR="004301B7" w:rsidRPr="004301B7">
        <w:rPr>
          <w:rFonts w:asciiTheme="minorHAnsi" w:hAnsiTheme="minorHAnsi"/>
          <w:lang w:val="en-US"/>
        </w:rPr>
        <w:t xml:space="preserve"> part of different service provider federations</w:t>
      </w:r>
      <w:r>
        <w:rPr>
          <w:rFonts w:asciiTheme="minorHAnsi" w:hAnsiTheme="minorHAnsi"/>
        </w:rPr>
        <w:t xml:space="preserve"> </w:t>
      </w:r>
      <w:r w:rsidR="004301B7">
        <w:rPr>
          <w:rFonts w:asciiTheme="minorHAnsi" w:hAnsiTheme="minorHAnsi"/>
        </w:rPr>
        <w:t xml:space="preserve">in order </w:t>
      </w:r>
      <w:r>
        <w:rPr>
          <w:rFonts w:asciiTheme="minorHAnsi" w:hAnsiTheme="minorHAnsi"/>
        </w:rPr>
        <w:t xml:space="preserve">to </w:t>
      </w:r>
      <w:r w:rsidR="00DD6A2B">
        <w:rPr>
          <w:rFonts w:asciiTheme="minorHAnsi" w:hAnsiTheme="minorHAnsi"/>
        </w:rPr>
        <w:t xml:space="preserve">support </w:t>
      </w:r>
      <w:r w:rsidR="00DD6A2B" w:rsidRPr="00DD6A2B">
        <w:rPr>
          <w:rFonts w:asciiTheme="minorHAnsi" w:hAnsiTheme="minorHAnsi"/>
          <w:lang w:val="en-US"/>
        </w:rPr>
        <w:t xml:space="preserve">data-intensive and </w:t>
      </w:r>
      <w:proofErr w:type="spellStart"/>
      <w:r w:rsidR="00DD6A2B" w:rsidRPr="00DD6A2B">
        <w:rPr>
          <w:rFonts w:asciiTheme="minorHAnsi" w:hAnsiTheme="minorHAnsi"/>
          <w:lang w:val="en-US"/>
        </w:rPr>
        <w:t>cpu</w:t>
      </w:r>
      <w:proofErr w:type="spellEnd"/>
      <w:r w:rsidR="00DD6A2B" w:rsidRPr="00DD6A2B">
        <w:rPr>
          <w:rFonts w:asciiTheme="minorHAnsi" w:hAnsiTheme="minorHAnsi"/>
          <w:lang w:val="en-US"/>
        </w:rPr>
        <w:t>-intensive applications</w:t>
      </w:r>
      <w:r w:rsidR="00DD6A2B">
        <w:rPr>
          <w:rFonts w:asciiTheme="minorHAnsi" w:hAnsiTheme="minorHAnsi"/>
          <w:lang w:val="en-US"/>
        </w:rPr>
        <w:t xml:space="preserve"> </w:t>
      </w:r>
      <w:r w:rsidR="0055733A">
        <w:rPr>
          <w:rFonts w:asciiTheme="minorHAnsi" w:hAnsiTheme="minorHAnsi"/>
        </w:rPr>
        <w:t>in an effective way</w:t>
      </w:r>
      <w:r w:rsidR="008D5D88">
        <w:rPr>
          <w:rFonts w:asciiTheme="minorHAnsi" w:hAnsiTheme="minorHAnsi"/>
        </w:rPr>
        <w:t xml:space="preserve">. These </w:t>
      </w:r>
      <w:r w:rsidR="00DD6A2B">
        <w:rPr>
          <w:rFonts w:asciiTheme="minorHAnsi" w:hAnsiTheme="minorHAnsi"/>
        </w:rPr>
        <w:t xml:space="preserve">services </w:t>
      </w:r>
      <w:r w:rsidR="008D5D88">
        <w:rPr>
          <w:rFonts w:asciiTheme="minorHAnsi" w:hAnsiTheme="minorHAnsi"/>
        </w:rPr>
        <w:t xml:space="preserve">are often provided </w:t>
      </w:r>
      <w:r w:rsidR="004301B7">
        <w:rPr>
          <w:rFonts w:asciiTheme="minorHAnsi" w:hAnsiTheme="minorHAnsi"/>
        </w:rPr>
        <w:t>by thematic</w:t>
      </w:r>
      <w:r w:rsidR="008D5D88">
        <w:rPr>
          <w:rFonts w:asciiTheme="minorHAnsi" w:hAnsiTheme="minorHAnsi"/>
        </w:rPr>
        <w:t xml:space="preserve"> research infrastructures </w:t>
      </w:r>
      <w:r w:rsidR="004301B7">
        <w:rPr>
          <w:rFonts w:asciiTheme="minorHAnsi" w:hAnsiTheme="minorHAnsi"/>
        </w:rPr>
        <w:t xml:space="preserve">and </w:t>
      </w:r>
      <w:r w:rsidR="008D5D88">
        <w:rPr>
          <w:rFonts w:asciiTheme="minorHAnsi" w:hAnsiTheme="minorHAnsi"/>
        </w:rPr>
        <w:t xml:space="preserve">general-purpose e-infrastructures, </w:t>
      </w:r>
      <w:r w:rsidR="009221C1">
        <w:rPr>
          <w:rFonts w:asciiTheme="minorHAnsi" w:hAnsiTheme="minorHAnsi"/>
        </w:rPr>
        <w:t xml:space="preserve">each </w:t>
      </w:r>
      <w:r w:rsidR="008D5D88">
        <w:rPr>
          <w:rFonts w:asciiTheme="minorHAnsi" w:hAnsiTheme="minorHAnsi"/>
        </w:rPr>
        <w:t>implement</w:t>
      </w:r>
      <w:r w:rsidR="009221C1">
        <w:rPr>
          <w:rFonts w:asciiTheme="minorHAnsi" w:hAnsiTheme="minorHAnsi"/>
        </w:rPr>
        <w:t>ing</w:t>
      </w:r>
      <w:r w:rsidR="008D5D88">
        <w:rPr>
          <w:rFonts w:asciiTheme="minorHAnsi" w:hAnsiTheme="minorHAnsi"/>
        </w:rPr>
        <w:t xml:space="preserve"> their own AAI.</w:t>
      </w:r>
    </w:p>
    <w:p w14:paraId="3918872E" w14:textId="7B17CE05" w:rsidR="008D5D88" w:rsidRDefault="00DF461B" w:rsidP="00FD3948">
      <w:pPr>
        <w:pStyle w:val="BodyText"/>
        <w:rPr>
          <w:rFonts w:asciiTheme="minorHAnsi" w:hAnsiTheme="minorHAnsi"/>
        </w:rPr>
      </w:pPr>
      <w:r>
        <w:rPr>
          <w:rFonts w:asciiTheme="minorHAnsi" w:hAnsiTheme="minorHAnsi"/>
        </w:rPr>
        <w:t>R</w:t>
      </w:r>
      <w:r w:rsidR="008D5D88">
        <w:rPr>
          <w:rFonts w:asciiTheme="minorHAnsi" w:hAnsiTheme="minorHAnsi"/>
        </w:rPr>
        <w:t xml:space="preserve">esearchers should be able to access, exploit and combine all these services in a seamless way. Users should login once and, then, benefit </w:t>
      </w:r>
      <w:r w:rsidR="00DD6A2B">
        <w:rPr>
          <w:rFonts w:asciiTheme="minorHAnsi" w:hAnsiTheme="minorHAnsi"/>
        </w:rPr>
        <w:t xml:space="preserve">from </w:t>
      </w:r>
      <w:r w:rsidR="008D5D88">
        <w:rPr>
          <w:rFonts w:asciiTheme="minorHAnsi" w:hAnsiTheme="minorHAnsi"/>
        </w:rPr>
        <w:t xml:space="preserve">all the available features without worrying about the peculiarities of the infrastructure that is providing a specific service. This </w:t>
      </w:r>
      <w:r w:rsidR="004301B7">
        <w:rPr>
          <w:rFonts w:asciiTheme="minorHAnsi" w:hAnsiTheme="minorHAnsi"/>
        </w:rPr>
        <w:t>requires a</w:t>
      </w:r>
      <w:r w:rsidR="008D5D88">
        <w:rPr>
          <w:rFonts w:asciiTheme="minorHAnsi" w:hAnsiTheme="minorHAnsi"/>
        </w:rPr>
        <w:t xml:space="preserve"> cross-infrastructure interoperable AAI</w:t>
      </w:r>
      <w:r w:rsidR="00A74A37">
        <w:rPr>
          <w:rFonts w:asciiTheme="minorHAnsi" w:hAnsiTheme="minorHAnsi"/>
        </w:rPr>
        <w:t xml:space="preserve"> that</w:t>
      </w:r>
      <w:r w:rsidR="008D5D88">
        <w:rPr>
          <w:rFonts w:asciiTheme="minorHAnsi" w:hAnsiTheme="minorHAnsi"/>
        </w:rPr>
        <w:t xml:space="preserve"> </w:t>
      </w:r>
      <w:r w:rsidR="00DD6A2B">
        <w:rPr>
          <w:rFonts w:asciiTheme="minorHAnsi" w:hAnsiTheme="minorHAnsi"/>
        </w:rPr>
        <w:t>enable</w:t>
      </w:r>
      <w:r w:rsidR="004301B7">
        <w:rPr>
          <w:rFonts w:asciiTheme="minorHAnsi" w:hAnsiTheme="minorHAnsi"/>
        </w:rPr>
        <w:t>s</w:t>
      </w:r>
      <w:r w:rsidR="008D5D88">
        <w:rPr>
          <w:rFonts w:asciiTheme="minorHAnsi" w:hAnsiTheme="minorHAnsi"/>
        </w:rPr>
        <w:t xml:space="preserve"> </w:t>
      </w:r>
      <w:r w:rsidR="009221C1">
        <w:rPr>
          <w:rFonts w:asciiTheme="minorHAnsi" w:hAnsiTheme="minorHAnsi"/>
        </w:rPr>
        <w:t xml:space="preserve">the </w:t>
      </w:r>
      <w:r w:rsidR="008D5D88">
        <w:rPr>
          <w:rFonts w:asciiTheme="minorHAnsi" w:hAnsiTheme="minorHAnsi"/>
        </w:rPr>
        <w:t>transfer</w:t>
      </w:r>
      <w:r w:rsidR="00A74A37">
        <w:rPr>
          <w:rFonts w:asciiTheme="minorHAnsi" w:hAnsiTheme="minorHAnsi"/>
        </w:rPr>
        <w:t xml:space="preserve"> </w:t>
      </w:r>
      <w:r w:rsidR="009221C1">
        <w:rPr>
          <w:rFonts w:asciiTheme="minorHAnsi" w:hAnsiTheme="minorHAnsi"/>
        </w:rPr>
        <w:t xml:space="preserve">of </w:t>
      </w:r>
      <w:r w:rsidR="00A74A37">
        <w:rPr>
          <w:rFonts w:asciiTheme="minorHAnsi" w:hAnsiTheme="minorHAnsi"/>
        </w:rPr>
        <w:t xml:space="preserve">authentication and authorisation information </w:t>
      </w:r>
      <w:r w:rsidR="00DD6A2B">
        <w:rPr>
          <w:rFonts w:asciiTheme="minorHAnsi" w:hAnsiTheme="minorHAnsi"/>
        </w:rPr>
        <w:t xml:space="preserve">about </w:t>
      </w:r>
      <w:r w:rsidR="00A74A37">
        <w:rPr>
          <w:rFonts w:asciiTheme="minorHAnsi" w:hAnsiTheme="minorHAnsi"/>
        </w:rPr>
        <w:t>the users in a transparent way.</w:t>
      </w:r>
    </w:p>
    <w:p w14:paraId="2F6CAF91" w14:textId="493697A5" w:rsidR="006E7DB4" w:rsidRPr="000E433A" w:rsidRDefault="00A74A37" w:rsidP="007D0EE3">
      <w:pPr>
        <w:pStyle w:val="BodyText"/>
        <w:rPr>
          <w:rFonts w:asciiTheme="minorHAnsi" w:hAnsiTheme="minorHAnsi"/>
          <w:lang w:val="en-US"/>
        </w:rPr>
      </w:pPr>
      <w:r>
        <w:rPr>
          <w:rFonts w:asciiTheme="minorHAnsi" w:hAnsiTheme="minorHAnsi"/>
        </w:rPr>
        <w:t xml:space="preserve">This document </w:t>
      </w:r>
      <w:r w:rsidR="00646D40">
        <w:rPr>
          <w:rFonts w:asciiTheme="minorHAnsi" w:hAnsiTheme="minorHAnsi"/>
        </w:rPr>
        <w:t xml:space="preserve">provides an analysis </w:t>
      </w:r>
      <w:r>
        <w:rPr>
          <w:rFonts w:asciiTheme="minorHAnsi" w:hAnsiTheme="minorHAnsi"/>
        </w:rPr>
        <w:t xml:space="preserve">of </w:t>
      </w:r>
      <w:r w:rsidR="00646D40">
        <w:rPr>
          <w:rFonts w:asciiTheme="minorHAnsi" w:hAnsiTheme="minorHAnsi"/>
        </w:rPr>
        <w:t xml:space="preserve">research community </w:t>
      </w:r>
      <w:r>
        <w:rPr>
          <w:rFonts w:asciiTheme="minorHAnsi" w:hAnsiTheme="minorHAnsi"/>
        </w:rPr>
        <w:t xml:space="preserve">use cases </w:t>
      </w:r>
      <w:r w:rsidR="00646D40">
        <w:rPr>
          <w:rFonts w:asciiTheme="minorHAnsi" w:hAnsiTheme="minorHAnsi"/>
        </w:rPr>
        <w:t>that deal with access</w:t>
      </w:r>
      <w:r>
        <w:rPr>
          <w:rFonts w:asciiTheme="minorHAnsi" w:hAnsiTheme="minorHAnsi"/>
        </w:rPr>
        <w:t xml:space="preserve"> </w:t>
      </w:r>
      <w:r w:rsidR="00646D40">
        <w:rPr>
          <w:rFonts w:asciiTheme="minorHAnsi" w:hAnsiTheme="minorHAnsi"/>
        </w:rPr>
        <w:t xml:space="preserve">to </w:t>
      </w:r>
      <w:r>
        <w:rPr>
          <w:rFonts w:asciiTheme="minorHAnsi" w:hAnsiTheme="minorHAnsi"/>
        </w:rPr>
        <w:t xml:space="preserve">services provided by more than one infrastructure. Use cases were selected to identify the needs </w:t>
      </w:r>
      <w:r w:rsidR="00941EC4">
        <w:rPr>
          <w:rFonts w:asciiTheme="minorHAnsi" w:hAnsiTheme="minorHAnsi"/>
        </w:rPr>
        <w:t xml:space="preserve">in term of interoperable AAI </w:t>
      </w:r>
      <w:r>
        <w:rPr>
          <w:rFonts w:asciiTheme="minorHAnsi" w:hAnsiTheme="minorHAnsi"/>
        </w:rPr>
        <w:t xml:space="preserve">of various types of research communities, </w:t>
      </w:r>
      <w:r w:rsidR="00211D8A">
        <w:rPr>
          <w:rFonts w:asciiTheme="minorHAnsi" w:hAnsiTheme="minorHAnsi"/>
        </w:rPr>
        <w:t xml:space="preserve">including </w:t>
      </w:r>
      <w:r>
        <w:rPr>
          <w:rFonts w:asciiTheme="minorHAnsi" w:hAnsiTheme="minorHAnsi"/>
        </w:rPr>
        <w:t xml:space="preserve">large collaborations (e.g. EPOS, ELIXIR), small research groups </w:t>
      </w:r>
      <w:r w:rsidR="00211D8A">
        <w:rPr>
          <w:rFonts w:asciiTheme="minorHAnsi" w:hAnsiTheme="minorHAnsi"/>
        </w:rPr>
        <w:t xml:space="preserve">and </w:t>
      </w:r>
      <w:r>
        <w:rPr>
          <w:rFonts w:asciiTheme="minorHAnsi" w:hAnsiTheme="minorHAnsi"/>
        </w:rPr>
        <w:t>single researcher</w:t>
      </w:r>
      <w:r w:rsidR="00211D8A">
        <w:rPr>
          <w:rFonts w:asciiTheme="minorHAnsi" w:hAnsiTheme="minorHAnsi"/>
        </w:rPr>
        <w:t>s</w:t>
      </w:r>
      <w:r>
        <w:rPr>
          <w:rFonts w:asciiTheme="minorHAnsi" w:hAnsiTheme="minorHAnsi"/>
        </w:rPr>
        <w:t xml:space="preserve"> (the so</w:t>
      </w:r>
      <w:r w:rsidR="00345938">
        <w:rPr>
          <w:rFonts w:asciiTheme="minorHAnsi" w:hAnsiTheme="minorHAnsi"/>
        </w:rPr>
        <w:t>-</w:t>
      </w:r>
      <w:r>
        <w:rPr>
          <w:rFonts w:asciiTheme="minorHAnsi" w:hAnsiTheme="minorHAnsi"/>
        </w:rPr>
        <w:t>called Long Tail of Science).</w:t>
      </w:r>
      <w:r w:rsidR="00AE37CA">
        <w:rPr>
          <w:rFonts w:asciiTheme="minorHAnsi" w:hAnsiTheme="minorHAnsi"/>
        </w:rPr>
        <w:t xml:space="preserve"> </w:t>
      </w:r>
      <w:r w:rsidR="00646D40">
        <w:rPr>
          <w:rFonts w:asciiTheme="minorHAnsi" w:hAnsiTheme="minorHAnsi"/>
        </w:rPr>
        <w:t>Based on the analysis results, g</w:t>
      </w:r>
      <w:r w:rsidR="00AE37CA">
        <w:rPr>
          <w:rFonts w:asciiTheme="minorHAnsi" w:hAnsiTheme="minorHAnsi"/>
        </w:rPr>
        <w:t>eneric use cases</w:t>
      </w:r>
      <w:r w:rsidR="006E7DB4">
        <w:rPr>
          <w:rFonts w:asciiTheme="minorHAnsi" w:hAnsiTheme="minorHAnsi"/>
        </w:rPr>
        <w:t xml:space="preserve"> </w:t>
      </w:r>
      <w:r w:rsidR="00646D40">
        <w:rPr>
          <w:rFonts w:asciiTheme="minorHAnsi" w:hAnsiTheme="minorHAnsi"/>
        </w:rPr>
        <w:t>have been extracted</w:t>
      </w:r>
      <w:r w:rsidR="006E7DB4">
        <w:rPr>
          <w:rFonts w:asciiTheme="minorHAnsi" w:hAnsiTheme="minorHAnsi"/>
        </w:rPr>
        <w:t xml:space="preserve">. They </w:t>
      </w:r>
      <w:r w:rsidR="006E7DB4" w:rsidRPr="00A8334D">
        <w:rPr>
          <w:rFonts w:asciiTheme="minorHAnsi" w:hAnsiTheme="minorHAnsi"/>
        </w:rPr>
        <w:t xml:space="preserve">represent common flows that </w:t>
      </w:r>
      <w:r w:rsidR="00646D40">
        <w:rPr>
          <w:rFonts w:asciiTheme="minorHAnsi" w:hAnsiTheme="minorHAnsi"/>
        </w:rPr>
        <w:t>require</w:t>
      </w:r>
      <w:r w:rsidR="00646D40" w:rsidRPr="00A8334D">
        <w:rPr>
          <w:rFonts w:asciiTheme="minorHAnsi" w:hAnsiTheme="minorHAnsi"/>
        </w:rPr>
        <w:t xml:space="preserve"> </w:t>
      </w:r>
      <w:r w:rsidR="006E7DB4" w:rsidRPr="00A8334D">
        <w:rPr>
          <w:rFonts w:asciiTheme="minorHAnsi" w:hAnsiTheme="minorHAnsi"/>
        </w:rPr>
        <w:t xml:space="preserve">cross-infrastructure AAI </w:t>
      </w:r>
      <w:r w:rsidR="00646D40">
        <w:rPr>
          <w:rFonts w:asciiTheme="minorHAnsi" w:hAnsiTheme="minorHAnsi"/>
        </w:rPr>
        <w:t>interoperability</w:t>
      </w:r>
      <w:r w:rsidR="006E7DB4" w:rsidRPr="00A8334D">
        <w:rPr>
          <w:rFonts w:asciiTheme="minorHAnsi" w:hAnsiTheme="minorHAnsi"/>
        </w:rPr>
        <w:t>. These flows</w:t>
      </w:r>
      <w:r w:rsidR="00CD3D9D">
        <w:rPr>
          <w:rFonts w:asciiTheme="minorHAnsi" w:hAnsiTheme="minorHAnsi"/>
        </w:rPr>
        <w:t xml:space="preserve"> will serve as input</w:t>
      </w:r>
      <w:r w:rsidR="006E7DB4" w:rsidRPr="00A8334D">
        <w:rPr>
          <w:rFonts w:asciiTheme="minorHAnsi" w:hAnsiTheme="minorHAnsi"/>
        </w:rPr>
        <w:t xml:space="preserve"> </w:t>
      </w:r>
      <w:r w:rsidR="00CD3D9D">
        <w:rPr>
          <w:rFonts w:asciiTheme="minorHAnsi" w:hAnsiTheme="minorHAnsi"/>
        </w:rPr>
        <w:t>for the evolution</w:t>
      </w:r>
      <w:r w:rsidR="006E7DB4" w:rsidRPr="00A8334D">
        <w:rPr>
          <w:rFonts w:asciiTheme="minorHAnsi" w:hAnsiTheme="minorHAnsi"/>
        </w:rPr>
        <w:t xml:space="preserve"> of the </w:t>
      </w:r>
      <w:r w:rsidR="007D0EE3">
        <w:rPr>
          <w:rFonts w:asciiTheme="minorHAnsi" w:hAnsiTheme="minorHAnsi"/>
        </w:rPr>
        <w:t>AARC B</w:t>
      </w:r>
      <w:r w:rsidR="006E7DB4" w:rsidRPr="00A8334D">
        <w:rPr>
          <w:rFonts w:asciiTheme="minorHAnsi" w:hAnsiTheme="minorHAnsi"/>
        </w:rPr>
        <w:t xml:space="preserve">lueprint </w:t>
      </w:r>
      <w:r w:rsidR="007D0EE3">
        <w:rPr>
          <w:rFonts w:asciiTheme="minorHAnsi" w:hAnsiTheme="minorHAnsi"/>
        </w:rPr>
        <w:t>A</w:t>
      </w:r>
      <w:r w:rsidR="006E7DB4" w:rsidRPr="00A8334D">
        <w:rPr>
          <w:rFonts w:asciiTheme="minorHAnsi" w:hAnsiTheme="minorHAnsi"/>
        </w:rPr>
        <w:t>rchitecture</w:t>
      </w:r>
      <w:r w:rsidR="007D0EE3">
        <w:rPr>
          <w:rFonts w:asciiTheme="minorHAnsi" w:hAnsiTheme="minorHAnsi"/>
        </w:rPr>
        <w:t xml:space="preserve"> </w:t>
      </w:r>
      <w:r w:rsidR="00015318">
        <w:rPr>
          <w:rFonts w:asciiTheme="minorHAnsi" w:hAnsiTheme="minorHAnsi"/>
        </w:rPr>
        <w:t xml:space="preserve">aiming to </w:t>
      </w:r>
      <w:r w:rsidR="007D0EE3">
        <w:rPr>
          <w:rFonts w:asciiTheme="minorHAnsi" w:hAnsiTheme="minorHAnsi"/>
          <w:lang w:val="en-US"/>
        </w:rPr>
        <w:t xml:space="preserve">enable </w:t>
      </w:r>
      <w:r w:rsidR="00CD794A">
        <w:rPr>
          <w:rFonts w:asciiTheme="minorHAnsi" w:hAnsiTheme="minorHAnsi"/>
          <w:lang w:val="en-US"/>
        </w:rPr>
        <w:t>researchers</w:t>
      </w:r>
      <w:r w:rsidR="007D0EE3" w:rsidRPr="007D0EE3">
        <w:rPr>
          <w:rFonts w:asciiTheme="minorHAnsi" w:hAnsiTheme="minorHAnsi"/>
          <w:lang w:val="en-US"/>
        </w:rPr>
        <w:t xml:space="preserve"> to </w:t>
      </w:r>
      <w:r w:rsidR="007D0EE3">
        <w:rPr>
          <w:rFonts w:asciiTheme="minorHAnsi" w:hAnsiTheme="minorHAnsi"/>
          <w:lang w:val="en-US"/>
        </w:rPr>
        <w:t xml:space="preserve">seamlessly </w:t>
      </w:r>
      <w:r w:rsidR="007D0EE3" w:rsidRPr="007D0EE3">
        <w:rPr>
          <w:rFonts w:asciiTheme="minorHAnsi" w:hAnsiTheme="minorHAnsi"/>
          <w:lang w:val="en-US"/>
        </w:rPr>
        <w:t>access</w:t>
      </w:r>
      <w:r w:rsidR="007D0EE3">
        <w:rPr>
          <w:rFonts w:asciiTheme="minorHAnsi" w:hAnsiTheme="minorHAnsi"/>
          <w:lang w:val="en-US"/>
        </w:rPr>
        <w:t xml:space="preserve"> and share </w:t>
      </w:r>
      <w:r w:rsidR="007D0EE3" w:rsidRPr="007D0EE3">
        <w:rPr>
          <w:rFonts w:asciiTheme="minorHAnsi" w:hAnsiTheme="minorHAnsi"/>
          <w:lang w:val="en-US"/>
        </w:rPr>
        <w:t xml:space="preserve">federated services and resources offered by different infrastructure providers </w:t>
      </w:r>
      <w:r w:rsidR="007D0EE3">
        <w:rPr>
          <w:rFonts w:asciiTheme="minorHAnsi" w:hAnsiTheme="minorHAnsi"/>
          <w:lang w:val="en-US"/>
        </w:rPr>
        <w:t>using existing credentials from</w:t>
      </w:r>
      <w:r w:rsidR="007D0EE3" w:rsidRPr="007D0EE3">
        <w:rPr>
          <w:rFonts w:asciiTheme="minorHAnsi" w:hAnsiTheme="minorHAnsi"/>
          <w:lang w:val="en-US"/>
        </w:rPr>
        <w:t xml:space="preserve"> their home </w:t>
      </w:r>
      <w:proofErr w:type="spellStart"/>
      <w:r w:rsidR="007D0EE3" w:rsidRPr="007D0EE3">
        <w:rPr>
          <w:rFonts w:asciiTheme="minorHAnsi" w:hAnsiTheme="minorHAnsi"/>
          <w:lang w:val="en-US"/>
        </w:rPr>
        <w:t>organisation</w:t>
      </w:r>
      <w:r w:rsidR="007D0EE3">
        <w:rPr>
          <w:rFonts w:asciiTheme="minorHAnsi" w:hAnsiTheme="minorHAnsi"/>
          <w:lang w:val="en-US"/>
        </w:rPr>
        <w:t>s</w:t>
      </w:r>
      <w:proofErr w:type="spellEnd"/>
      <w:r w:rsidR="006E7DB4" w:rsidRPr="00A8334D">
        <w:rPr>
          <w:rFonts w:asciiTheme="minorHAnsi" w:hAnsiTheme="minorHAnsi"/>
        </w:rPr>
        <w:t>.</w:t>
      </w:r>
    </w:p>
    <w:p w14:paraId="3AF4B183" w14:textId="73DA7EBE" w:rsidR="005C0DDB" w:rsidRPr="00B963A8" w:rsidRDefault="005C0DDB" w:rsidP="005C0DDB">
      <w:pPr>
        <w:pStyle w:val="BodyText"/>
        <w:rPr>
          <w:rFonts w:asciiTheme="minorHAnsi" w:hAnsiTheme="minorHAnsi"/>
        </w:rPr>
      </w:pPr>
    </w:p>
    <w:p w14:paraId="2605638B" w14:textId="77777777" w:rsidR="004C5C2A" w:rsidRPr="00B963A8" w:rsidRDefault="004C5C2A" w:rsidP="004C5C2A">
      <w:pPr>
        <w:pStyle w:val="Bulletwithspace-Level1"/>
        <w:numPr>
          <w:ilvl w:val="0"/>
          <w:numId w:val="0"/>
        </w:numPr>
        <w:ind w:left="680" w:hanging="340"/>
        <w:rPr>
          <w:rFonts w:asciiTheme="minorHAnsi" w:hAnsiTheme="minorHAnsi"/>
        </w:rPr>
        <w:sectPr w:rsidR="004C5C2A" w:rsidRPr="00B963A8" w:rsidSect="00121C96">
          <w:headerReference w:type="default" r:id="rId23"/>
          <w:pgSz w:w="11906" w:h="16838" w:code="9"/>
          <w:pgMar w:top="1440" w:right="1021" w:bottom="1440" w:left="1021" w:header="1134" w:footer="709" w:gutter="0"/>
          <w:pgNumType w:start="1"/>
          <w:cols w:space="708"/>
          <w:titlePg/>
          <w:docGrid w:linePitch="360"/>
        </w:sectPr>
      </w:pPr>
    </w:p>
    <w:p w14:paraId="37C89B72" w14:textId="77777777" w:rsidR="0002119B" w:rsidRPr="00B963A8" w:rsidRDefault="00680ADB" w:rsidP="007F7B53">
      <w:pPr>
        <w:pStyle w:val="Heading1"/>
        <w:rPr>
          <w:rFonts w:asciiTheme="minorHAnsi" w:hAnsiTheme="minorHAnsi"/>
        </w:rPr>
      </w:pPr>
      <w:bookmarkStart w:id="3" w:name="_Toc514943625"/>
      <w:r w:rsidRPr="00B963A8">
        <w:rPr>
          <w:rFonts w:asciiTheme="minorHAnsi" w:hAnsiTheme="minorHAnsi"/>
        </w:rPr>
        <w:lastRenderedPageBreak/>
        <w:t>Introduction</w:t>
      </w:r>
      <w:bookmarkEnd w:id="3"/>
    </w:p>
    <w:p w14:paraId="2709BFD1" w14:textId="4A067E4E" w:rsidR="00AB688A" w:rsidRPr="00AB688A" w:rsidRDefault="00DF461B" w:rsidP="00AB688A">
      <w:pPr>
        <w:pStyle w:val="BodyText"/>
        <w:rPr>
          <w:rFonts w:asciiTheme="minorHAnsi" w:hAnsiTheme="minorHAnsi"/>
          <w:lang w:val="en-US"/>
        </w:rPr>
      </w:pPr>
      <w:r w:rsidRPr="00AB688A">
        <w:rPr>
          <w:rFonts w:asciiTheme="minorHAnsi" w:hAnsiTheme="minorHAnsi"/>
          <w:lang w:val="en-US"/>
        </w:rPr>
        <w:t xml:space="preserve">An increasing number of </w:t>
      </w:r>
      <w:r>
        <w:rPr>
          <w:rFonts w:asciiTheme="minorHAnsi" w:hAnsiTheme="minorHAnsi"/>
          <w:lang w:val="en-US"/>
        </w:rPr>
        <w:t>data-</w:t>
      </w:r>
      <w:r w:rsidRPr="00AB688A">
        <w:rPr>
          <w:rFonts w:asciiTheme="minorHAnsi" w:hAnsiTheme="minorHAnsi"/>
          <w:lang w:val="en-US"/>
        </w:rPr>
        <w:t xml:space="preserve"> and </w:t>
      </w:r>
      <w:proofErr w:type="spellStart"/>
      <w:r w:rsidRPr="00AB688A">
        <w:rPr>
          <w:rFonts w:asciiTheme="minorHAnsi" w:hAnsiTheme="minorHAnsi"/>
          <w:lang w:val="en-US"/>
        </w:rPr>
        <w:t>cpu</w:t>
      </w:r>
      <w:proofErr w:type="spellEnd"/>
      <w:r w:rsidRPr="00AB688A">
        <w:rPr>
          <w:rFonts w:asciiTheme="minorHAnsi" w:hAnsiTheme="minorHAnsi"/>
          <w:lang w:val="en-US"/>
        </w:rPr>
        <w:t>-intensive applications, in particular</w:t>
      </w:r>
      <w:r>
        <w:rPr>
          <w:rFonts w:asciiTheme="minorHAnsi" w:hAnsiTheme="minorHAnsi"/>
          <w:lang w:val="en-US"/>
        </w:rPr>
        <w:t xml:space="preserve"> the use cases dealing with big </w:t>
      </w:r>
      <w:r w:rsidRPr="00AB688A">
        <w:rPr>
          <w:rFonts w:asciiTheme="minorHAnsi" w:hAnsiTheme="minorHAnsi"/>
          <w:lang w:val="en-US"/>
        </w:rPr>
        <w:t>datasets, need to access distributed resources provided by mult</w:t>
      </w:r>
      <w:r>
        <w:rPr>
          <w:rFonts w:asciiTheme="minorHAnsi" w:hAnsiTheme="minorHAnsi"/>
          <w:lang w:val="en-US"/>
        </w:rPr>
        <w:t>iple service providers that may belong</w:t>
      </w:r>
      <w:r w:rsidRPr="00AB688A">
        <w:rPr>
          <w:rFonts w:asciiTheme="minorHAnsi" w:hAnsiTheme="minorHAnsi"/>
          <w:lang w:val="en-US"/>
        </w:rPr>
        <w:t xml:space="preserve"> </w:t>
      </w:r>
      <w:r>
        <w:rPr>
          <w:rFonts w:asciiTheme="minorHAnsi" w:hAnsiTheme="minorHAnsi"/>
          <w:lang w:val="en-US"/>
        </w:rPr>
        <w:t>to</w:t>
      </w:r>
      <w:r w:rsidRPr="00AB688A">
        <w:rPr>
          <w:rFonts w:asciiTheme="minorHAnsi" w:hAnsiTheme="minorHAnsi"/>
          <w:lang w:val="en-US"/>
        </w:rPr>
        <w:t xml:space="preserve"> different service provider federations</w:t>
      </w:r>
      <w:r>
        <w:rPr>
          <w:rFonts w:asciiTheme="minorHAnsi" w:hAnsiTheme="minorHAnsi"/>
          <w:lang w:val="en-US"/>
        </w:rPr>
        <w:t xml:space="preserve">. These use cases include, for example, </w:t>
      </w:r>
      <w:r w:rsidRPr="00AB688A">
        <w:rPr>
          <w:rFonts w:asciiTheme="minorHAnsi" w:hAnsiTheme="minorHAnsi"/>
          <w:lang w:val="en-US"/>
        </w:rPr>
        <w:t xml:space="preserve">accessing storage services and computing services provided by different </w:t>
      </w:r>
      <w:r>
        <w:rPr>
          <w:rFonts w:asciiTheme="minorHAnsi" w:hAnsiTheme="minorHAnsi"/>
          <w:lang w:val="en-US"/>
        </w:rPr>
        <w:t xml:space="preserve">general-purpose </w:t>
      </w:r>
      <w:r w:rsidR="001E3BE2">
        <w:rPr>
          <w:rFonts w:asciiTheme="minorHAnsi" w:hAnsiTheme="minorHAnsi"/>
          <w:lang w:val="en-US"/>
        </w:rPr>
        <w:t xml:space="preserve">e-infrastructures in </w:t>
      </w:r>
      <w:r w:rsidRPr="00AB688A">
        <w:rPr>
          <w:rFonts w:asciiTheme="minorHAnsi" w:hAnsiTheme="minorHAnsi"/>
          <w:lang w:val="en-US"/>
        </w:rPr>
        <w:t>workflow</w:t>
      </w:r>
      <w:r w:rsidR="001E3BE2">
        <w:rPr>
          <w:rFonts w:asciiTheme="minorHAnsi" w:hAnsiTheme="minorHAnsi"/>
          <w:lang w:val="en-US"/>
        </w:rPr>
        <w:t>s</w:t>
      </w:r>
      <w:r w:rsidRPr="00AB688A">
        <w:rPr>
          <w:rFonts w:asciiTheme="minorHAnsi" w:hAnsiTheme="minorHAnsi"/>
          <w:lang w:val="en-US"/>
        </w:rPr>
        <w:t xml:space="preserve"> orchestrated by platforms provided by a </w:t>
      </w:r>
      <w:r>
        <w:rPr>
          <w:rFonts w:asciiTheme="minorHAnsi" w:hAnsiTheme="minorHAnsi"/>
          <w:lang w:val="en-US"/>
        </w:rPr>
        <w:t xml:space="preserve">thematic </w:t>
      </w:r>
      <w:r w:rsidRPr="00AB688A">
        <w:rPr>
          <w:rFonts w:asciiTheme="minorHAnsi" w:hAnsiTheme="minorHAnsi"/>
          <w:lang w:val="en-US"/>
        </w:rPr>
        <w:t>research infrastructure.</w:t>
      </w:r>
      <w:r>
        <w:rPr>
          <w:rFonts w:asciiTheme="minorHAnsi" w:hAnsiTheme="minorHAnsi"/>
          <w:lang w:val="en-US"/>
        </w:rPr>
        <w:t xml:space="preserve"> </w:t>
      </w:r>
    </w:p>
    <w:p w14:paraId="7713B354" w14:textId="15D560C8" w:rsidR="00DF461B" w:rsidRDefault="00DF461B" w:rsidP="00DF461B">
      <w:pPr>
        <w:pStyle w:val="BodyText"/>
        <w:rPr>
          <w:rFonts w:asciiTheme="minorHAnsi" w:hAnsiTheme="minorHAnsi"/>
        </w:rPr>
      </w:pPr>
      <w:r>
        <w:rPr>
          <w:rFonts w:asciiTheme="minorHAnsi" w:hAnsiTheme="minorHAnsi"/>
          <w:lang w:val="en-US"/>
        </w:rPr>
        <w:t>The AARC</w:t>
      </w:r>
      <w:r w:rsidR="00AB688A" w:rsidRPr="00AB688A">
        <w:rPr>
          <w:rFonts w:asciiTheme="minorHAnsi" w:hAnsiTheme="minorHAnsi"/>
          <w:lang w:val="en-US"/>
        </w:rPr>
        <w:t xml:space="preserve"> Blueprint Architecture </w:t>
      </w:r>
      <w:r>
        <w:rPr>
          <w:rFonts w:asciiTheme="minorHAnsi" w:hAnsiTheme="minorHAnsi"/>
          <w:lang w:val="en-US"/>
        </w:rPr>
        <w:t xml:space="preserve">has been proposed </w:t>
      </w:r>
      <w:r w:rsidR="0069408F">
        <w:rPr>
          <w:rFonts w:asciiTheme="minorHAnsi" w:hAnsiTheme="minorHAnsi"/>
          <w:lang w:val="en-US"/>
        </w:rPr>
        <w:t xml:space="preserve">aiming </w:t>
      </w:r>
      <w:r>
        <w:rPr>
          <w:rFonts w:asciiTheme="minorHAnsi" w:hAnsiTheme="minorHAnsi"/>
          <w:lang w:val="en-US"/>
        </w:rPr>
        <w:t xml:space="preserve">to </w:t>
      </w:r>
      <w:r w:rsidR="001E3BE2">
        <w:rPr>
          <w:rFonts w:asciiTheme="minorHAnsi" w:hAnsiTheme="minorHAnsi"/>
          <w:lang w:val="en-US"/>
        </w:rPr>
        <w:t>address these use cases by allowing</w:t>
      </w:r>
      <w:r>
        <w:rPr>
          <w:rFonts w:asciiTheme="minorHAnsi" w:hAnsiTheme="minorHAnsi"/>
          <w:lang w:val="en-US"/>
        </w:rPr>
        <w:t xml:space="preserve"> </w:t>
      </w:r>
      <w:r>
        <w:rPr>
          <w:rFonts w:asciiTheme="minorHAnsi" w:hAnsiTheme="minorHAnsi"/>
        </w:rPr>
        <w:t>r</w:t>
      </w:r>
      <w:r w:rsidRPr="00DF461B">
        <w:rPr>
          <w:rFonts w:asciiTheme="minorHAnsi" w:hAnsiTheme="minorHAnsi"/>
        </w:rPr>
        <w:t xml:space="preserve">esearchers to access, exploit and combine </w:t>
      </w:r>
      <w:r w:rsidR="0069408F">
        <w:rPr>
          <w:rFonts w:asciiTheme="minorHAnsi" w:hAnsiTheme="minorHAnsi"/>
        </w:rPr>
        <w:t>these distributed resources</w:t>
      </w:r>
      <w:r w:rsidRPr="00DF461B">
        <w:rPr>
          <w:rFonts w:asciiTheme="minorHAnsi" w:hAnsiTheme="minorHAnsi"/>
        </w:rPr>
        <w:t xml:space="preserve"> in a seamless way</w:t>
      </w:r>
      <w:r w:rsidR="001E3BE2">
        <w:rPr>
          <w:rFonts w:asciiTheme="minorHAnsi" w:hAnsiTheme="minorHAnsi"/>
        </w:rPr>
        <w:t xml:space="preserve"> using their existing credentials, typically, from their Home Organisations</w:t>
      </w:r>
      <w:r w:rsidRPr="00DF461B">
        <w:rPr>
          <w:rFonts w:asciiTheme="minorHAnsi" w:hAnsiTheme="minorHAnsi"/>
        </w:rPr>
        <w:t xml:space="preserve">. This </w:t>
      </w:r>
      <w:r w:rsidR="001E3BE2">
        <w:rPr>
          <w:rFonts w:asciiTheme="minorHAnsi" w:hAnsiTheme="minorHAnsi"/>
        </w:rPr>
        <w:t xml:space="preserve">federated access model </w:t>
      </w:r>
      <w:r>
        <w:rPr>
          <w:rFonts w:asciiTheme="minorHAnsi" w:hAnsiTheme="minorHAnsi"/>
        </w:rPr>
        <w:t>relies on</w:t>
      </w:r>
      <w:r w:rsidRPr="00DF461B">
        <w:rPr>
          <w:rFonts w:asciiTheme="minorHAnsi" w:hAnsiTheme="minorHAnsi"/>
        </w:rPr>
        <w:t xml:space="preserve"> a</w:t>
      </w:r>
      <w:r>
        <w:rPr>
          <w:rFonts w:asciiTheme="minorHAnsi" w:hAnsiTheme="minorHAnsi"/>
        </w:rPr>
        <w:t>n</w:t>
      </w:r>
      <w:r w:rsidRPr="00DF461B">
        <w:rPr>
          <w:rFonts w:asciiTheme="minorHAnsi" w:hAnsiTheme="minorHAnsi"/>
        </w:rPr>
        <w:t xml:space="preserve"> interoperable AAI that </w:t>
      </w:r>
      <w:r>
        <w:rPr>
          <w:rFonts w:asciiTheme="minorHAnsi" w:hAnsiTheme="minorHAnsi"/>
        </w:rPr>
        <w:t>allows for</w:t>
      </w:r>
      <w:r w:rsidRPr="00DF461B">
        <w:rPr>
          <w:rFonts w:asciiTheme="minorHAnsi" w:hAnsiTheme="minorHAnsi"/>
        </w:rPr>
        <w:t xml:space="preserve"> the transfer of authentication and authorisation information about the users </w:t>
      </w:r>
      <w:r>
        <w:rPr>
          <w:rFonts w:asciiTheme="minorHAnsi" w:hAnsiTheme="minorHAnsi"/>
        </w:rPr>
        <w:t>across infrastructures</w:t>
      </w:r>
      <w:r w:rsidRPr="00DF461B">
        <w:rPr>
          <w:rFonts w:asciiTheme="minorHAnsi" w:hAnsiTheme="minorHAnsi"/>
        </w:rPr>
        <w:t>.</w:t>
      </w:r>
    </w:p>
    <w:p w14:paraId="7D3C22BE" w14:textId="335BC980" w:rsidR="00A8334D" w:rsidRPr="0069408F" w:rsidRDefault="0069408F" w:rsidP="00A8334D">
      <w:pPr>
        <w:pStyle w:val="BodyText"/>
        <w:rPr>
          <w:rFonts w:asciiTheme="minorHAnsi" w:hAnsiTheme="minorHAnsi"/>
          <w:lang w:val="en-US"/>
        </w:rPr>
      </w:pPr>
      <w:r>
        <w:rPr>
          <w:rFonts w:asciiTheme="minorHAnsi" w:hAnsiTheme="minorHAnsi"/>
        </w:rPr>
        <w:t xml:space="preserve">In order to </w:t>
      </w:r>
      <w:r w:rsidRPr="001E3BE2">
        <w:rPr>
          <w:rFonts w:asciiTheme="minorHAnsi" w:hAnsiTheme="minorHAnsi"/>
          <w:lang w:val="en-US"/>
        </w:rPr>
        <w:t>refine and complement</w:t>
      </w:r>
      <w:r>
        <w:rPr>
          <w:rFonts w:asciiTheme="minorHAnsi" w:hAnsiTheme="minorHAnsi"/>
          <w:lang w:val="en-US"/>
        </w:rPr>
        <w:t xml:space="preserve"> where needed </w:t>
      </w:r>
      <w:r w:rsidRPr="001E3BE2">
        <w:rPr>
          <w:rFonts w:asciiTheme="minorHAnsi" w:hAnsiTheme="minorHAnsi"/>
          <w:lang w:val="en-US"/>
        </w:rPr>
        <w:t>the</w:t>
      </w:r>
      <w:r>
        <w:rPr>
          <w:rFonts w:asciiTheme="minorHAnsi" w:hAnsiTheme="minorHAnsi"/>
          <w:lang w:val="en-US"/>
        </w:rPr>
        <w:t xml:space="preserve"> </w:t>
      </w:r>
      <w:r w:rsidRPr="001E3BE2">
        <w:rPr>
          <w:rFonts w:asciiTheme="minorHAnsi" w:hAnsiTheme="minorHAnsi"/>
          <w:lang w:val="en-US"/>
        </w:rPr>
        <w:t>Blueprint Architecture</w:t>
      </w:r>
      <w:r>
        <w:rPr>
          <w:rFonts w:asciiTheme="minorHAnsi" w:hAnsiTheme="minorHAnsi"/>
          <w:lang w:val="en-US"/>
        </w:rPr>
        <w:t>,</w:t>
      </w:r>
      <w:r>
        <w:rPr>
          <w:rFonts w:asciiTheme="minorHAnsi" w:hAnsiTheme="minorHAnsi"/>
        </w:rPr>
        <w:t xml:space="preserve"> this document </w:t>
      </w:r>
      <w:r w:rsidR="00A8334D" w:rsidRPr="00A8334D">
        <w:rPr>
          <w:rFonts w:asciiTheme="minorHAnsi" w:hAnsiTheme="minorHAnsi"/>
        </w:rPr>
        <w:t xml:space="preserve">elaborates further on </w:t>
      </w:r>
      <w:r>
        <w:rPr>
          <w:rFonts w:asciiTheme="minorHAnsi" w:hAnsiTheme="minorHAnsi"/>
        </w:rPr>
        <w:t xml:space="preserve">community use </w:t>
      </w:r>
      <w:r w:rsidR="00A8334D" w:rsidRPr="00A8334D">
        <w:rPr>
          <w:rFonts w:asciiTheme="minorHAnsi" w:hAnsiTheme="minorHAnsi"/>
        </w:rPr>
        <w:t xml:space="preserve">cases </w:t>
      </w:r>
      <w:r w:rsidR="00E36B58">
        <w:rPr>
          <w:rFonts w:asciiTheme="minorHAnsi" w:hAnsiTheme="minorHAnsi"/>
        </w:rPr>
        <w:t>requiring</w:t>
      </w:r>
      <w:r w:rsidR="00A8334D" w:rsidRPr="00A8334D">
        <w:rPr>
          <w:rFonts w:asciiTheme="minorHAnsi" w:hAnsiTheme="minorHAnsi"/>
        </w:rPr>
        <w:t xml:space="preserve"> </w:t>
      </w:r>
      <w:r w:rsidR="00E36B58">
        <w:rPr>
          <w:rFonts w:asciiTheme="minorHAnsi" w:hAnsiTheme="minorHAnsi"/>
        </w:rPr>
        <w:t xml:space="preserve">cross </w:t>
      </w:r>
      <w:r w:rsidR="00A8334D" w:rsidRPr="00A8334D">
        <w:rPr>
          <w:rFonts w:asciiTheme="minorHAnsi" w:hAnsiTheme="minorHAnsi"/>
        </w:rPr>
        <w:t xml:space="preserve">research and e-infrastructures </w:t>
      </w:r>
      <w:r w:rsidR="00E36B58">
        <w:rPr>
          <w:rFonts w:asciiTheme="minorHAnsi" w:hAnsiTheme="minorHAnsi"/>
        </w:rPr>
        <w:t>access to services/resources</w:t>
      </w:r>
      <w:r w:rsidR="00564E30">
        <w:rPr>
          <w:rFonts w:asciiTheme="minorHAnsi" w:hAnsiTheme="minorHAnsi"/>
        </w:rPr>
        <w:t>. The remainder of the document is structured as follows:</w:t>
      </w:r>
      <w:r w:rsidR="00A8334D" w:rsidRPr="00A8334D">
        <w:rPr>
          <w:rFonts w:asciiTheme="minorHAnsi" w:hAnsiTheme="minorHAnsi"/>
        </w:rPr>
        <w:t xml:space="preserve"> </w:t>
      </w:r>
      <w:r w:rsidR="00564E30">
        <w:rPr>
          <w:rFonts w:asciiTheme="minorHAnsi" w:hAnsiTheme="minorHAnsi"/>
        </w:rPr>
        <w:t xml:space="preserve">Chapter 2 provides an </w:t>
      </w:r>
      <w:r w:rsidRPr="0069408F">
        <w:rPr>
          <w:rFonts w:asciiTheme="minorHAnsi" w:hAnsiTheme="minorHAnsi"/>
        </w:rPr>
        <w:t xml:space="preserve">analysis </w:t>
      </w:r>
      <w:r w:rsidR="00564E30">
        <w:rPr>
          <w:rFonts w:asciiTheme="minorHAnsi" w:hAnsiTheme="minorHAnsi"/>
        </w:rPr>
        <w:t>of community-specific use-cases</w:t>
      </w:r>
      <w:r w:rsidR="00E36B58">
        <w:rPr>
          <w:rFonts w:asciiTheme="minorHAnsi" w:hAnsiTheme="minorHAnsi"/>
        </w:rPr>
        <w:t>.</w:t>
      </w:r>
      <w:r w:rsidR="00564E30">
        <w:rPr>
          <w:rFonts w:asciiTheme="minorHAnsi" w:hAnsiTheme="minorHAnsi"/>
        </w:rPr>
        <w:t xml:space="preserve"> </w:t>
      </w:r>
      <w:r w:rsidR="00E36B58">
        <w:rPr>
          <w:rFonts w:asciiTheme="minorHAnsi" w:hAnsiTheme="minorHAnsi"/>
        </w:rPr>
        <w:t xml:space="preserve">It should be noted that this document covers only community use-cases that put the focus on cross-infrastructure interactions. Thus, only a subset of the communities participating in the pilot </w:t>
      </w:r>
      <w:r w:rsidR="009400B0">
        <w:rPr>
          <w:rFonts w:asciiTheme="minorHAnsi" w:hAnsiTheme="minorHAnsi"/>
        </w:rPr>
        <w:t>activity has been included.</w:t>
      </w:r>
      <w:r w:rsidR="00E36B58">
        <w:rPr>
          <w:rFonts w:asciiTheme="minorHAnsi" w:hAnsiTheme="minorHAnsi"/>
        </w:rPr>
        <w:t xml:space="preserve"> </w:t>
      </w:r>
      <w:r w:rsidR="00564E30">
        <w:rPr>
          <w:rFonts w:asciiTheme="minorHAnsi" w:hAnsiTheme="minorHAnsi"/>
        </w:rPr>
        <w:t>The analysis of the community-specific use-cases lead to the extraction of</w:t>
      </w:r>
      <w:r w:rsidRPr="0069408F">
        <w:rPr>
          <w:rFonts w:asciiTheme="minorHAnsi" w:hAnsiTheme="minorHAnsi"/>
        </w:rPr>
        <w:t xml:space="preserve"> generic/recurrent use cases for interoperable cross-infrastructure AAI</w:t>
      </w:r>
      <w:r>
        <w:rPr>
          <w:rFonts w:asciiTheme="minorHAnsi" w:hAnsiTheme="minorHAnsi"/>
        </w:rPr>
        <w:t xml:space="preserve"> that are described in </w:t>
      </w:r>
      <w:r w:rsidR="00564E30">
        <w:rPr>
          <w:rFonts w:asciiTheme="minorHAnsi" w:hAnsiTheme="minorHAnsi"/>
        </w:rPr>
        <w:t>Chapter 3</w:t>
      </w:r>
      <w:r w:rsidRPr="0069408F">
        <w:rPr>
          <w:rFonts w:asciiTheme="minorHAnsi" w:hAnsiTheme="minorHAnsi"/>
        </w:rPr>
        <w:t xml:space="preserve">. </w:t>
      </w:r>
      <w:r w:rsidR="00E36B58">
        <w:rPr>
          <w:rFonts w:asciiTheme="minorHAnsi" w:hAnsiTheme="minorHAnsi"/>
        </w:rPr>
        <w:t>Lastly, in Chapter 4, conclusions are drawn.</w:t>
      </w:r>
    </w:p>
    <w:p w14:paraId="3327C13A" w14:textId="15064FD6" w:rsidR="00486EC3" w:rsidRDefault="000C0B51" w:rsidP="000C0B51">
      <w:pPr>
        <w:pStyle w:val="Heading1"/>
        <w:rPr>
          <w:rFonts w:asciiTheme="minorHAnsi" w:hAnsiTheme="minorHAnsi"/>
        </w:rPr>
      </w:pPr>
      <w:bookmarkStart w:id="4" w:name="_Toc514943626"/>
      <w:r w:rsidRPr="000C0B51">
        <w:rPr>
          <w:rFonts w:asciiTheme="minorHAnsi" w:hAnsiTheme="minorHAnsi"/>
        </w:rPr>
        <w:t>Analysis of community use cases</w:t>
      </w:r>
      <w:bookmarkEnd w:id="4"/>
    </w:p>
    <w:p w14:paraId="172CA883" w14:textId="2C4FF204" w:rsidR="00EA06F2" w:rsidRPr="000C0B51" w:rsidRDefault="000C0B51" w:rsidP="00EA06F2">
      <w:pPr>
        <w:pStyle w:val="BodyText"/>
      </w:pPr>
      <w:r w:rsidRPr="004B1591">
        <w:rPr>
          <w:rFonts w:asciiTheme="minorHAnsi" w:hAnsiTheme="minorHAnsi"/>
        </w:rPr>
        <w:t xml:space="preserve">This </w:t>
      </w:r>
      <w:r w:rsidR="00564E30">
        <w:rPr>
          <w:rFonts w:asciiTheme="minorHAnsi" w:hAnsiTheme="minorHAnsi"/>
        </w:rPr>
        <w:t>Chapter</w:t>
      </w:r>
      <w:r w:rsidRPr="004B1591">
        <w:rPr>
          <w:rFonts w:asciiTheme="minorHAnsi" w:hAnsiTheme="minorHAnsi"/>
        </w:rPr>
        <w:t xml:space="preserve"> describes use-cases of cross-infrastructure federated access to services and resources. These use cases involve interactions between a research infrastructure and an e-infrastructure</w:t>
      </w:r>
      <w:r w:rsidR="00FA0990">
        <w:rPr>
          <w:rFonts w:asciiTheme="minorHAnsi" w:hAnsiTheme="minorHAnsi"/>
        </w:rPr>
        <w:t>,</w:t>
      </w:r>
      <w:r w:rsidRPr="004B1591">
        <w:rPr>
          <w:rFonts w:asciiTheme="minorHAnsi" w:hAnsiTheme="minorHAnsi"/>
        </w:rPr>
        <w:t xml:space="preserve"> as well as more complex workflows that require </w:t>
      </w:r>
      <w:r w:rsidR="00FA0990">
        <w:rPr>
          <w:rFonts w:asciiTheme="minorHAnsi" w:hAnsiTheme="minorHAnsi"/>
        </w:rPr>
        <w:t xml:space="preserve">delegated </w:t>
      </w:r>
      <w:r w:rsidR="00D545E0">
        <w:rPr>
          <w:rFonts w:asciiTheme="minorHAnsi" w:hAnsiTheme="minorHAnsi"/>
        </w:rPr>
        <w:t>[</w:t>
      </w:r>
      <w:r w:rsidR="00585C51">
        <w:rPr>
          <w:rFonts w:asciiTheme="minorHAnsi" w:hAnsiTheme="minorHAnsi"/>
        </w:rPr>
        <w:t>AARC-G005</w:t>
      </w:r>
      <w:r w:rsidR="00D545E0">
        <w:rPr>
          <w:rFonts w:asciiTheme="minorHAnsi" w:hAnsiTheme="minorHAnsi"/>
        </w:rPr>
        <w:t xml:space="preserve">] </w:t>
      </w:r>
      <w:r w:rsidRPr="004B1591">
        <w:rPr>
          <w:rFonts w:asciiTheme="minorHAnsi" w:hAnsiTheme="minorHAnsi"/>
        </w:rPr>
        <w:t xml:space="preserve">access to </w:t>
      </w:r>
      <w:r w:rsidR="00FA0990">
        <w:rPr>
          <w:rFonts w:asciiTheme="minorHAnsi" w:hAnsiTheme="minorHAnsi"/>
        </w:rPr>
        <w:t xml:space="preserve">resources provided by multiple </w:t>
      </w:r>
      <w:r w:rsidR="00FA0990" w:rsidRPr="004B1591">
        <w:rPr>
          <w:rFonts w:asciiTheme="minorHAnsi" w:hAnsiTheme="minorHAnsi"/>
        </w:rPr>
        <w:t>e-infrastructure</w:t>
      </w:r>
      <w:r w:rsidR="00FA0990">
        <w:rPr>
          <w:rFonts w:asciiTheme="minorHAnsi" w:hAnsiTheme="minorHAnsi"/>
        </w:rPr>
        <w:t>s</w:t>
      </w:r>
      <w:r w:rsidRPr="004B1591">
        <w:rPr>
          <w:rFonts w:asciiTheme="minorHAnsi" w:hAnsiTheme="minorHAnsi"/>
        </w:rPr>
        <w:t xml:space="preserve">. </w:t>
      </w:r>
      <w:r w:rsidR="00D545E0">
        <w:rPr>
          <w:rFonts w:asciiTheme="minorHAnsi" w:hAnsiTheme="minorHAnsi"/>
        </w:rPr>
        <w:t>Most of these use cases are being addressed by dedicated AARC pilots.</w:t>
      </w:r>
    </w:p>
    <w:p w14:paraId="45E5B6F1" w14:textId="2019D8D0" w:rsidR="00EA06F2" w:rsidRPr="00AF7A54" w:rsidRDefault="00AF7A54" w:rsidP="00EA06F2">
      <w:pPr>
        <w:pStyle w:val="Heading2"/>
        <w:rPr>
          <w:rFonts w:asciiTheme="minorHAnsi" w:hAnsiTheme="minorHAnsi"/>
        </w:rPr>
      </w:pPr>
      <w:bookmarkStart w:id="5" w:name="_Toc514943627"/>
      <w:r>
        <w:rPr>
          <w:rFonts w:asciiTheme="minorHAnsi" w:hAnsiTheme="minorHAnsi"/>
        </w:rPr>
        <w:t>DARIAH</w:t>
      </w:r>
      <w:bookmarkEnd w:id="5"/>
    </w:p>
    <w:p w14:paraId="18A80CC7" w14:textId="3B0AFA0F" w:rsidR="006F67F9" w:rsidRPr="00B963A8" w:rsidRDefault="00AF7A54" w:rsidP="006F67F9">
      <w:pPr>
        <w:pStyle w:val="Heading3"/>
        <w:rPr>
          <w:rFonts w:asciiTheme="minorHAnsi" w:hAnsiTheme="minorHAnsi"/>
        </w:rPr>
      </w:pPr>
      <w:bookmarkStart w:id="6" w:name="_Toc514943628"/>
      <w:r>
        <w:rPr>
          <w:rFonts w:asciiTheme="minorHAnsi" w:hAnsiTheme="minorHAnsi"/>
        </w:rPr>
        <w:t>Introduction</w:t>
      </w:r>
      <w:bookmarkEnd w:id="6"/>
    </w:p>
    <w:p w14:paraId="284A4723" w14:textId="0B87A748" w:rsidR="00AF7A54" w:rsidRDefault="00AF7A54" w:rsidP="006F67F9">
      <w:pPr>
        <w:pStyle w:val="BodyText"/>
        <w:rPr>
          <w:rFonts w:asciiTheme="minorHAnsi" w:hAnsiTheme="minorHAnsi"/>
        </w:rPr>
      </w:pPr>
      <w:r w:rsidRPr="00AF7A54">
        <w:rPr>
          <w:rFonts w:asciiTheme="minorHAnsi" w:hAnsiTheme="minorHAnsi"/>
        </w:rPr>
        <w:t>DARIAH is a pan-</w:t>
      </w:r>
      <w:proofErr w:type="spellStart"/>
      <w:r w:rsidRPr="00AF7A54">
        <w:rPr>
          <w:rFonts w:asciiTheme="minorHAnsi" w:hAnsiTheme="minorHAnsi"/>
        </w:rPr>
        <w:t>european</w:t>
      </w:r>
      <w:proofErr w:type="spellEnd"/>
      <w:r w:rsidRPr="00AF7A54">
        <w:rPr>
          <w:rFonts w:asciiTheme="minorHAnsi" w:hAnsiTheme="minorHAnsi"/>
        </w:rPr>
        <w:t xml:space="preserve"> infrastructure for arts and humanities scholars working with computational methods. It connects several hundreds of scholars and dozens of research facilities across Europe. DARIAH runs its own AAI, which was initially built to give researchers in the digital humanities access to services provided by DARIAH. Researchers whose home organisation operates a SAML-based IdP are encouraged to use it to authenticate to DARIAH AAI. To support users that do not have federated credentials, DARIAH provides an IdP of last resort.</w:t>
      </w:r>
    </w:p>
    <w:p w14:paraId="75409502" w14:textId="77777777" w:rsidR="00AF7A54" w:rsidRPr="00AF7A54" w:rsidRDefault="00AF7A54" w:rsidP="00AF7A54">
      <w:pPr>
        <w:pStyle w:val="Heading3"/>
        <w:ind w:left="851" w:hanging="851"/>
        <w:rPr>
          <w:rFonts w:asciiTheme="minorHAnsi" w:hAnsiTheme="minorHAnsi"/>
        </w:rPr>
      </w:pPr>
      <w:bookmarkStart w:id="7" w:name="_Toc514943629"/>
      <w:r w:rsidRPr="00AF7A54">
        <w:rPr>
          <w:rFonts w:asciiTheme="minorHAnsi" w:hAnsiTheme="minorHAnsi"/>
        </w:rPr>
        <w:lastRenderedPageBreak/>
        <w:t>In focus for the AARC pilot</w:t>
      </w:r>
      <w:bookmarkEnd w:id="7"/>
    </w:p>
    <w:p w14:paraId="49A16889" w14:textId="77777777" w:rsidR="00AF7A54" w:rsidRPr="00AF7A54" w:rsidRDefault="00AF7A54" w:rsidP="00AF7A54">
      <w:pPr>
        <w:pStyle w:val="BodyText"/>
        <w:rPr>
          <w:rFonts w:asciiTheme="minorHAnsi" w:hAnsiTheme="minorHAnsi"/>
        </w:rPr>
      </w:pPr>
      <w:r w:rsidRPr="00AF7A54">
        <w:rPr>
          <w:rFonts w:asciiTheme="minorHAnsi" w:hAnsiTheme="minorHAnsi"/>
        </w:rPr>
        <w:t>The goal of the AARC pilot is to allow users of the DARIAH infrastructure to access resources/services provided by EGI. The main focus is on enabling DARIAH users to run virtual machines in the EGI infrastructure. In the future, the outcome of the pilot could be re-used to enable DARIAH users to exploit other EGI services.</w:t>
      </w:r>
    </w:p>
    <w:p w14:paraId="50341E85" w14:textId="60950B38" w:rsidR="00AF7A54" w:rsidRPr="00AF7A54" w:rsidRDefault="00AF7A54" w:rsidP="00AF7A54">
      <w:pPr>
        <w:pStyle w:val="BodyText"/>
        <w:rPr>
          <w:rFonts w:asciiTheme="minorHAnsi" w:hAnsiTheme="minorHAnsi"/>
        </w:rPr>
      </w:pPr>
      <w:r w:rsidRPr="00AF7A54">
        <w:rPr>
          <w:rFonts w:asciiTheme="minorHAnsi" w:hAnsiTheme="minorHAnsi"/>
        </w:rPr>
        <w:t xml:space="preserve">As part of the AARC pilot, the DARIAH AAI is extended by introducing an </w:t>
      </w:r>
      <w:r w:rsidR="00A532E5">
        <w:rPr>
          <w:rFonts w:asciiTheme="minorHAnsi" w:hAnsiTheme="minorHAnsi"/>
        </w:rPr>
        <w:t>SP-IdP-Proxy</w:t>
      </w:r>
      <w:r w:rsidRPr="00AF7A54">
        <w:rPr>
          <w:rFonts w:asciiTheme="minorHAnsi" w:hAnsiTheme="minorHAnsi"/>
        </w:rPr>
        <w:t xml:space="preserve"> according to the AARC blueprint architecture. Researchers who authenticate via the DARIAH </w:t>
      </w:r>
      <w:r w:rsidR="00A532E5">
        <w:rPr>
          <w:rFonts w:asciiTheme="minorHAnsi" w:hAnsiTheme="minorHAnsi"/>
        </w:rPr>
        <w:t>SP-IdP-Proxy</w:t>
      </w:r>
      <w:r w:rsidRPr="00AF7A54">
        <w:rPr>
          <w:rFonts w:asciiTheme="minorHAnsi" w:hAnsiTheme="minorHAnsi"/>
        </w:rPr>
        <w:t xml:space="preserve"> are then assigned a unique DARIAH ID (</w:t>
      </w:r>
      <w:proofErr w:type="spellStart"/>
      <w:r w:rsidRPr="00AF7A54">
        <w:rPr>
          <w:rFonts w:asciiTheme="minorHAnsi" w:hAnsiTheme="minorHAnsi"/>
        </w:rPr>
        <w:t>eduPersonUniqueID</w:t>
      </w:r>
      <w:proofErr w:type="spellEnd"/>
      <w:r w:rsidRPr="00AF7A54">
        <w:rPr>
          <w:rFonts w:asciiTheme="minorHAnsi" w:hAnsiTheme="minorHAnsi"/>
        </w:rPr>
        <w:t>) and group membership information, that is managed in the LDAP backend operated within the DARIAH AAI. The implementation of this proxy component is part of the AARC pilot and serves two purposes in a) simplifying and extending internal DARIAH use-cases (e.g. connecting new services to the DARIAH AAI, checking AUP and terms of use centrally, managing user registration and dealing with authorization) and b) allowing interoperability with other infrastructures according to the guidelines developed within AARC.</w:t>
      </w:r>
    </w:p>
    <w:p w14:paraId="5B298DB6" w14:textId="6AA1751C" w:rsidR="00AF7A54" w:rsidRPr="00AF7A54" w:rsidRDefault="00AF7A54" w:rsidP="00E428A9">
      <w:pPr>
        <w:pStyle w:val="BodyText"/>
        <w:rPr>
          <w:rFonts w:asciiTheme="minorHAnsi" w:hAnsiTheme="minorHAnsi"/>
        </w:rPr>
      </w:pPr>
      <w:r w:rsidRPr="00AF7A54">
        <w:rPr>
          <w:rFonts w:asciiTheme="minorHAnsi" w:hAnsiTheme="minorHAnsi"/>
        </w:rPr>
        <w:t xml:space="preserve">From a technical perspective, DARIAH users need to </w:t>
      </w:r>
      <w:r w:rsidR="00FA0990" w:rsidRPr="00AF7A54">
        <w:rPr>
          <w:rFonts w:asciiTheme="minorHAnsi" w:hAnsiTheme="minorHAnsi"/>
        </w:rPr>
        <w:t xml:space="preserve">access EGI services </w:t>
      </w:r>
      <w:r w:rsidR="00FA0990">
        <w:rPr>
          <w:rFonts w:asciiTheme="minorHAnsi" w:hAnsiTheme="minorHAnsi"/>
        </w:rPr>
        <w:t>via</w:t>
      </w:r>
      <w:r w:rsidR="00FA0990" w:rsidRPr="00AF7A54">
        <w:rPr>
          <w:rFonts w:asciiTheme="minorHAnsi" w:hAnsiTheme="minorHAnsi"/>
        </w:rPr>
        <w:t xml:space="preserve"> the EGI Check-in </w:t>
      </w:r>
      <w:r w:rsidR="00FA0990">
        <w:rPr>
          <w:rFonts w:asciiTheme="minorHAnsi" w:hAnsiTheme="minorHAnsi"/>
        </w:rPr>
        <w:t>SP-IdP-Proxy</w:t>
      </w:r>
      <w:r w:rsidR="00FA0990" w:rsidRPr="00AF7A54">
        <w:rPr>
          <w:rFonts w:asciiTheme="minorHAnsi" w:hAnsiTheme="minorHAnsi"/>
        </w:rPr>
        <w:t xml:space="preserve"> </w:t>
      </w:r>
      <w:r w:rsidR="00FA0990">
        <w:rPr>
          <w:rFonts w:asciiTheme="minorHAnsi" w:hAnsiTheme="minorHAnsi"/>
        </w:rPr>
        <w:t xml:space="preserve">using their community identity. </w:t>
      </w:r>
      <w:r w:rsidRPr="00AF7A54">
        <w:rPr>
          <w:rFonts w:asciiTheme="minorHAnsi" w:hAnsiTheme="minorHAnsi"/>
        </w:rPr>
        <w:t>Since authori</w:t>
      </w:r>
      <w:r w:rsidR="00FA0990">
        <w:rPr>
          <w:rFonts w:asciiTheme="minorHAnsi" w:hAnsiTheme="minorHAnsi"/>
        </w:rPr>
        <w:t>s</w:t>
      </w:r>
      <w:r w:rsidRPr="00AF7A54">
        <w:rPr>
          <w:rFonts w:asciiTheme="minorHAnsi" w:hAnsiTheme="minorHAnsi"/>
        </w:rPr>
        <w:t xml:space="preserve">ation </w:t>
      </w:r>
      <w:r w:rsidR="00FA0990">
        <w:rPr>
          <w:rFonts w:asciiTheme="minorHAnsi" w:hAnsiTheme="minorHAnsi"/>
        </w:rPr>
        <w:t xml:space="preserve">to EGI services is based on VO/group membership information, a translation of the group information from </w:t>
      </w:r>
      <w:r w:rsidRPr="00AF7A54">
        <w:rPr>
          <w:rFonts w:asciiTheme="minorHAnsi" w:hAnsiTheme="minorHAnsi"/>
        </w:rPr>
        <w:t xml:space="preserve">the DARIAH AAI </w:t>
      </w:r>
      <w:r w:rsidR="00FA0990">
        <w:rPr>
          <w:rFonts w:asciiTheme="minorHAnsi" w:hAnsiTheme="minorHAnsi"/>
        </w:rPr>
        <w:t>may be required</w:t>
      </w:r>
      <w:r w:rsidRPr="00AF7A54">
        <w:rPr>
          <w:rFonts w:asciiTheme="minorHAnsi" w:hAnsiTheme="minorHAnsi"/>
        </w:rPr>
        <w:t xml:space="preserve">. </w:t>
      </w:r>
      <w:r w:rsidR="00D545E0">
        <w:rPr>
          <w:rFonts w:asciiTheme="minorHAnsi" w:hAnsiTheme="minorHAnsi"/>
        </w:rPr>
        <w:t xml:space="preserve">Specifically, </w:t>
      </w:r>
      <w:r w:rsidRPr="00AF7A54">
        <w:rPr>
          <w:rFonts w:asciiTheme="minorHAnsi" w:hAnsiTheme="minorHAnsi"/>
        </w:rPr>
        <w:t>DARIAH will define a set of groups that will then allow user</w:t>
      </w:r>
      <w:r w:rsidR="00D545E0">
        <w:rPr>
          <w:rFonts w:asciiTheme="minorHAnsi" w:hAnsiTheme="minorHAnsi"/>
        </w:rPr>
        <w:t>s</w:t>
      </w:r>
      <w:r w:rsidRPr="00AF7A54">
        <w:rPr>
          <w:rFonts w:asciiTheme="minorHAnsi" w:hAnsiTheme="minorHAnsi"/>
        </w:rPr>
        <w:t xml:space="preserve"> to get appropriate entitlements within EGI</w:t>
      </w:r>
      <w:r w:rsidR="00D545E0">
        <w:rPr>
          <w:rFonts w:asciiTheme="minorHAnsi" w:hAnsiTheme="minorHAnsi"/>
        </w:rPr>
        <w:t xml:space="preserve">, </w:t>
      </w:r>
      <w:r w:rsidRPr="00AF7A54">
        <w:rPr>
          <w:rFonts w:asciiTheme="minorHAnsi" w:hAnsiTheme="minorHAnsi"/>
        </w:rPr>
        <w:t xml:space="preserve">e.g. </w:t>
      </w:r>
      <w:r w:rsidR="00D545E0">
        <w:rPr>
          <w:rFonts w:asciiTheme="minorHAnsi" w:hAnsiTheme="minorHAnsi"/>
        </w:rPr>
        <w:t xml:space="preserve">for </w:t>
      </w:r>
      <w:r w:rsidRPr="00AF7A54">
        <w:rPr>
          <w:rFonts w:asciiTheme="minorHAnsi" w:hAnsiTheme="minorHAnsi"/>
        </w:rPr>
        <w:t>deploy</w:t>
      </w:r>
      <w:r w:rsidR="00D545E0">
        <w:rPr>
          <w:rFonts w:asciiTheme="minorHAnsi" w:hAnsiTheme="minorHAnsi"/>
        </w:rPr>
        <w:t>ing</w:t>
      </w:r>
      <w:r w:rsidRPr="00AF7A54">
        <w:rPr>
          <w:rFonts w:asciiTheme="minorHAnsi" w:hAnsiTheme="minorHAnsi"/>
        </w:rPr>
        <w:t xml:space="preserve"> virtual machines</w:t>
      </w:r>
      <w:r w:rsidR="00D545E0">
        <w:rPr>
          <w:rFonts w:asciiTheme="minorHAnsi" w:hAnsiTheme="minorHAnsi"/>
        </w:rPr>
        <w:t xml:space="preserve"> via the EGI </w:t>
      </w:r>
      <w:proofErr w:type="spellStart"/>
      <w:r w:rsidR="00D545E0">
        <w:rPr>
          <w:rFonts w:asciiTheme="minorHAnsi" w:hAnsiTheme="minorHAnsi"/>
        </w:rPr>
        <w:t>AppDB</w:t>
      </w:r>
      <w:proofErr w:type="spellEnd"/>
      <w:r w:rsidR="00D545E0">
        <w:rPr>
          <w:rFonts w:asciiTheme="minorHAnsi" w:hAnsiTheme="minorHAnsi"/>
        </w:rPr>
        <w:t xml:space="preserve"> </w:t>
      </w:r>
      <w:proofErr w:type="spellStart"/>
      <w:r w:rsidR="00D545E0">
        <w:rPr>
          <w:rFonts w:asciiTheme="minorHAnsi" w:hAnsiTheme="minorHAnsi"/>
        </w:rPr>
        <w:t>VMOps</w:t>
      </w:r>
      <w:proofErr w:type="spellEnd"/>
      <w:r w:rsidR="00D545E0">
        <w:rPr>
          <w:rFonts w:asciiTheme="minorHAnsi" w:hAnsiTheme="minorHAnsi"/>
        </w:rPr>
        <w:t xml:space="preserve"> dashboard</w:t>
      </w:r>
      <w:r w:rsidRPr="00AF7A54">
        <w:rPr>
          <w:rFonts w:asciiTheme="minorHAnsi" w:hAnsiTheme="minorHAnsi"/>
        </w:rPr>
        <w:t>.</w:t>
      </w:r>
    </w:p>
    <w:p w14:paraId="642E6851" w14:textId="7AD21C7A" w:rsidR="00AF7A54" w:rsidRPr="00AF7A54" w:rsidRDefault="00AF7A54" w:rsidP="00AF7A54">
      <w:pPr>
        <w:pStyle w:val="BodyText"/>
        <w:rPr>
          <w:rFonts w:asciiTheme="minorHAnsi" w:hAnsiTheme="minorHAnsi"/>
        </w:rPr>
      </w:pPr>
      <w:r w:rsidRPr="00AF7A54">
        <w:rPr>
          <w:rFonts w:asciiTheme="minorHAnsi" w:hAnsiTheme="minorHAnsi"/>
        </w:rPr>
        <w:t xml:space="preserve">Another aspect to consider is </w:t>
      </w:r>
      <w:r w:rsidR="00D545E0">
        <w:rPr>
          <w:rFonts w:asciiTheme="minorHAnsi" w:hAnsiTheme="minorHAnsi"/>
        </w:rPr>
        <w:t xml:space="preserve">the </w:t>
      </w:r>
      <w:r w:rsidRPr="00AF7A54">
        <w:rPr>
          <w:rFonts w:asciiTheme="minorHAnsi" w:hAnsiTheme="minorHAnsi"/>
        </w:rPr>
        <w:t xml:space="preserve">level of assurance required </w:t>
      </w:r>
      <w:r w:rsidR="00D545E0">
        <w:rPr>
          <w:rFonts w:asciiTheme="minorHAnsi" w:hAnsiTheme="minorHAnsi"/>
        </w:rPr>
        <w:t>for obtaining access to EGI resources</w:t>
      </w:r>
      <w:r w:rsidRPr="00AF7A54">
        <w:rPr>
          <w:rFonts w:asciiTheme="minorHAnsi" w:hAnsiTheme="minorHAnsi"/>
        </w:rPr>
        <w:t xml:space="preserve">. DARIAH will express assurance information according to the AARC guidelines [AARC-G021] and </w:t>
      </w:r>
      <w:r w:rsidR="00D545E0">
        <w:rPr>
          <w:rFonts w:asciiTheme="minorHAnsi" w:hAnsiTheme="minorHAnsi"/>
        </w:rPr>
        <w:t>ensure</w:t>
      </w:r>
      <w:r w:rsidRPr="00AF7A54">
        <w:rPr>
          <w:rFonts w:asciiTheme="minorHAnsi" w:hAnsiTheme="minorHAnsi"/>
        </w:rPr>
        <w:t xml:space="preserve"> that appropriate processes are </w:t>
      </w:r>
      <w:r w:rsidR="00D545E0">
        <w:rPr>
          <w:rFonts w:asciiTheme="minorHAnsi" w:hAnsiTheme="minorHAnsi"/>
        </w:rPr>
        <w:t>followed</w:t>
      </w:r>
      <w:r w:rsidR="00D545E0" w:rsidRPr="00AF7A54">
        <w:rPr>
          <w:rFonts w:asciiTheme="minorHAnsi" w:hAnsiTheme="minorHAnsi"/>
        </w:rPr>
        <w:t xml:space="preserve"> </w:t>
      </w:r>
      <w:r w:rsidR="00D545E0">
        <w:rPr>
          <w:rFonts w:asciiTheme="minorHAnsi" w:hAnsiTheme="minorHAnsi"/>
        </w:rPr>
        <w:t>for meeting the assurance requirements</w:t>
      </w:r>
      <w:r w:rsidRPr="00AF7A54">
        <w:rPr>
          <w:rFonts w:asciiTheme="minorHAnsi" w:hAnsiTheme="minorHAnsi"/>
        </w:rPr>
        <w:t>.</w:t>
      </w:r>
    </w:p>
    <w:p w14:paraId="01FEDDE0" w14:textId="020E24BE" w:rsidR="006F67F9" w:rsidRDefault="00AF7A54" w:rsidP="00AF7A54">
      <w:pPr>
        <w:pStyle w:val="BodyText"/>
        <w:rPr>
          <w:rFonts w:asciiTheme="minorHAnsi" w:hAnsiTheme="minorHAnsi"/>
        </w:rPr>
      </w:pPr>
      <w:r w:rsidRPr="00AF7A54">
        <w:rPr>
          <w:rFonts w:asciiTheme="minorHAnsi" w:hAnsiTheme="minorHAnsi"/>
        </w:rPr>
        <w:t xml:space="preserve">The technical complexity in a) redirecting a user through various proxy elements and b) </w:t>
      </w:r>
      <w:r w:rsidR="00D545E0">
        <w:rPr>
          <w:rFonts w:asciiTheme="minorHAnsi" w:hAnsiTheme="minorHAnsi"/>
        </w:rPr>
        <w:t xml:space="preserve">mapping user and </w:t>
      </w:r>
      <w:r w:rsidRPr="00AF7A54">
        <w:rPr>
          <w:rFonts w:asciiTheme="minorHAnsi" w:hAnsiTheme="minorHAnsi"/>
        </w:rPr>
        <w:t xml:space="preserve">group membership </w:t>
      </w:r>
      <w:r w:rsidR="00D545E0">
        <w:rPr>
          <w:rFonts w:asciiTheme="minorHAnsi" w:hAnsiTheme="minorHAnsi"/>
        </w:rPr>
        <w:t>information</w:t>
      </w:r>
      <w:r w:rsidRPr="00AF7A54">
        <w:rPr>
          <w:rFonts w:asciiTheme="minorHAnsi" w:hAnsiTheme="minorHAnsi"/>
        </w:rPr>
        <w:t xml:space="preserve"> between the two infrastructures should be opaque to the user.</w:t>
      </w:r>
    </w:p>
    <w:p w14:paraId="7CB145E2" w14:textId="77777777" w:rsidR="00764152" w:rsidRDefault="00AF7A54" w:rsidP="00764152">
      <w:pPr>
        <w:pStyle w:val="BodyText"/>
        <w:keepNext/>
        <w:jc w:val="center"/>
      </w:pPr>
      <w:r>
        <w:rPr>
          <w:rFonts w:cs="Arial"/>
          <w:noProof/>
          <w:color w:val="000000"/>
          <w:sz w:val="22"/>
          <w:szCs w:val="22"/>
        </w:rPr>
        <w:lastRenderedPageBreak/>
        <w:drawing>
          <wp:inline distT="0" distB="0" distL="0" distR="0" wp14:anchorId="3D78D08A" wp14:editId="2672F352">
            <wp:extent cx="4171950" cy="3714750"/>
            <wp:effectExtent l="0" t="0" r="0" b="0"/>
            <wp:docPr id="4" name="Picture 4" descr="https://lh3.googleusercontent.com/x3hn9YC9Vx4Y0GMiSVGvrWKEuxMhLg-CbiJr8PRG4aXoSH527hckxFSb6ZXXRFhTb8PYYlb8YbptrY6p_uFshgHgEaRsFk20oD9qSvp9Gyu0RVXhtkX27Ufqwbea8vaab-q14dI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x3hn9YC9Vx4Y0GMiSVGvrWKEuxMhLg-CbiJr8PRG4aXoSH527hckxFSb6ZXXRFhTb8PYYlb8YbptrY6p_uFshgHgEaRsFk20oD9qSvp9Gyu0RVXhtkX27Ufqwbea8vaab-q14dI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71950" cy="3714750"/>
                    </a:xfrm>
                    <a:prstGeom prst="rect">
                      <a:avLst/>
                    </a:prstGeom>
                    <a:noFill/>
                    <a:ln>
                      <a:noFill/>
                    </a:ln>
                  </pic:spPr>
                </pic:pic>
              </a:graphicData>
            </a:graphic>
          </wp:inline>
        </w:drawing>
      </w:r>
    </w:p>
    <w:p w14:paraId="26E6D3A5" w14:textId="65A9B104" w:rsidR="00AF7A54" w:rsidRDefault="00764152" w:rsidP="00764152">
      <w:pPr>
        <w:pStyle w:val="Caption"/>
        <w:jc w:val="center"/>
        <w:rPr>
          <w:rFonts w:asciiTheme="minorHAnsi" w:hAnsiTheme="minorHAnsi"/>
        </w:rPr>
      </w:pPr>
      <w:bookmarkStart w:id="8" w:name="_Toc514943616"/>
      <w:r>
        <w:t xml:space="preserve">Figure </w:t>
      </w:r>
      <w:r>
        <w:fldChar w:fldCharType="begin"/>
      </w:r>
      <w:r>
        <w:instrText xml:space="preserve"> SEQ Figure \* ARABIC </w:instrText>
      </w:r>
      <w:r>
        <w:fldChar w:fldCharType="separate"/>
      </w:r>
      <w:r w:rsidR="009400B0">
        <w:rPr>
          <w:noProof/>
        </w:rPr>
        <w:t>1</w:t>
      </w:r>
      <w:r>
        <w:fldChar w:fldCharType="end"/>
      </w:r>
      <w:r>
        <w:t>. Architecture of the DARIAH AARC pilot.</w:t>
      </w:r>
      <w:bookmarkEnd w:id="8"/>
    </w:p>
    <w:p w14:paraId="72F10936" w14:textId="73A4497D" w:rsidR="00AF7A54" w:rsidRPr="00AF7A54" w:rsidRDefault="00AF7A54" w:rsidP="00AF7A54">
      <w:pPr>
        <w:pStyle w:val="Heading3"/>
        <w:ind w:left="851" w:hanging="851"/>
        <w:rPr>
          <w:rFonts w:asciiTheme="minorHAnsi" w:hAnsiTheme="minorHAnsi"/>
        </w:rPr>
      </w:pPr>
      <w:bookmarkStart w:id="9" w:name="_Toc514943630"/>
      <w:r w:rsidRPr="00AF7A54">
        <w:rPr>
          <w:rFonts w:asciiTheme="minorHAnsi" w:hAnsiTheme="minorHAnsi"/>
        </w:rPr>
        <w:t>Requirements</w:t>
      </w:r>
      <w:bookmarkEnd w:id="9"/>
    </w:p>
    <w:p w14:paraId="23FB4359" w14:textId="77777777" w:rsidR="00AF7A54" w:rsidRPr="00AF7A54" w:rsidRDefault="00AF7A54" w:rsidP="00AF7A54">
      <w:pPr>
        <w:pStyle w:val="BodyText"/>
        <w:rPr>
          <w:rFonts w:asciiTheme="minorHAnsi" w:hAnsiTheme="minorHAnsi"/>
        </w:rPr>
      </w:pPr>
      <w:r w:rsidRPr="00AF7A54">
        <w:rPr>
          <w:rFonts w:asciiTheme="minorHAnsi" w:hAnsiTheme="minorHAnsi"/>
        </w:rPr>
        <w:t xml:space="preserve">The more general use-case that can be deduced from the DARIAH AARC pilot is about research infrastructures users that needs to access e-infrastructures services. For this particular case, key features that need to be enable to allow DARIAH users to exploit EGI services are: </w:t>
      </w:r>
    </w:p>
    <w:p w14:paraId="182CD6FE" w14:textId="77777777" w:rsidR="00B05C3D" w:rsidRDefault="00AF7A54" w:rsidP="00942135">
      <w:pPr>
        <w:pStyle w:val="BodyText"/>
        <w:numPr>
          <w:ilvl w:val="0"/>
          <w:numId w:val="17"/>
        </w:numPr>
        <w:rPr>
          <w:rFonts w:asciiTheme="minorHAnsi" w:hAnsiTheme="minorHAnsi"/>
        </w:rPr>
      </w:pPr>
      <w:r w:rsidRPr="00B05C3D">
        <w:rPr>
          <w:rFonts w:asciiTheme="minorHAnsi" w:hAnsiTheme="minorHAnsi"/>
        </w:rPr>
        <w:t>Users already registered with a research infrastructure (DARIAH AAI in this case) find their own research infrastructure from the WAYF (in this case DARIAH AAI) when they try to access an e-infrastructure service (in this case an EGI service).</w:t>
      </w:r>
    </w:p>
    <w:p w14:paraId="0EE3B4CE" w14:textId="23816E9A" w:rsidR="00AF7A54" w:rsidRPr="00B05C3D" w:rsidRDefault="00AF7A54" w:rsidP="00942135">
      <w:pPr>
        <w:pStyle w:val="BodyText"/>
        <w:numPr>
          <w:ilvl w:val="0"/>
          <w:numId w:val="17"/>
        </w:numPr>
        <w:rPr>
          <w:rFonts w:asciiTheme="minorHAnsi" w:hAnsiTheme="minorHAnsi"/>
        </w:rPr>
      </w:pPr>
      <w:r w:rsidRPr="00B05C3D">
        <w:rPr>
          <w:rFonts w:asciiTheme="minorHAnsi" w:hAnsiTheme="minorHAnsi"/>
        </w:rPr>
        <w:t xml:space="preserve">Users management is done within the research infrastructure, where users are assigned to groups. This information (identity and authorisation information) is translated within the e-infrastructure (EGI in this case) and should be used by the e-infrastructure for authorisation purposes; a mapping between the information provided by the research infrastructure (DARIAH in this case) and the e-infrastructure that offers the service (EGI) is needed. The translation of the authentication and authorisation information should </w:t>
      </w:r>
      <w:r w:rsidR="00D545E0">
        <w:rPr>
          <w:rFonts w:asciiTheme="minorHAnsi" w:hAnsiTheme="minorHAnsi"/>
        </w:rPr>
        <w:t>require</w:t>
      </w:r>
      <w:r w:rsidRPr="00B05C3D">
        <w:rPr>
          <w:rFonts w:asciiTheme="minorHAnsi" w:hAnsiTheme="minorHAnsi"/>
        </w:rPr>
        <w:t xml:space="preserve"> minimum user interaction (ideally it should be transparent for the user).</w:t>
      </w:r>
    </w:p>
    <w:p w14:paraId="17342E0A" w14:textId="341FC0BB" w:rsidR="00AF7A54" w:rsidRDefault="00D545E0" w:rsidP="00B05C3D">
      <w:pPr>
        <w:pStyle w:val="BodyText"/>
        <w:numPr>
          <w:ilvl w:val="0"/>
          <w:numId w:val="17"/>
        </w:numPr>
        <w:rPr>
          <w:rFonts w:asciiTheme="minorHAnsi" w:hAnsiTheme="minorHAnsi"/>
        </w:rPr>
      </w:pPr>
      <w:r>
        <w:rPr>
          <w:rFonts w:asciiTheme="minorHAnsi" w:hAnsiTheme="minorHAnsi"/>
        </w:rPr>
        <w:t>Access to</w:t>
      </w:r>
      <w:r w:rsidR="00AF7A54" w:rsidRPr="00AF7A54">
        <w:rPr>
          <w:rFonts w:asciiTheme="minorHAnsi" w:hAnsiTheme="minorHAnsi"/>
        </w:rPr>
        <w:t xml:space="preserve"> e-infrastructure </w:t>
      </w:r>
      <w:r>
        <w:rPr>
          <w:rFonts w:asciiTheme="minorHAnsi" w:hAnsiTheme="minorHAnsi"/>
        </w:rPr>
        <w:t xml:space="preserve">resources </w:t>
      </w:r>
      <w:r w:rsidR="00AF7A54" w:rsidRPr="00AF7A54">
        <w:rPr>
          <w:rFonts w:asciiTheme="minorHAnsi" w:hAnsiTheme="minorHAnsi"/>
        </w:rPr>
        <w:t xml:space="preserve">may require a high level </w:t>
      </w:r>
      <w:r w:rsidR="00646D40">
        <w:rPr>
          <w:rFonts w:asciiTheme="minorHAnsi" w:hAnsiTheme="minorHAnsi"/>
        </w:rPr>
        <w:t xml:space="preserve">of </w:t>
      </w:r>
      <w:r w:rsidR="00AF7A54" w:rsidRPr="00AF7A54">
        <w:rPr>
          <w:rFonts w:asciiTheme="minorHAnsi" w:hAnsiTheme="minorHAnsi"/>
        </w:rPr>
        <w:t xml:space="preserve">assurance. A procedure to allow users to increase the level of assurance needs to be </w:t>
      </w:r>
      <w:r w:rsidR="00646D40">
        <w:rPr>
          <w:rFonts w:asciiTheme="minorHAnsi" w:hAnsiTheme="minorHAnsi"/>
        </w:rPr>
        <w:t>in place</w:t>
      </w:r>
      <w:r w:rsidR="00AF7A54" w:rsidRPr="00AF7A54">
        <w:rPr>
          <w:rFonts w:asciiTheme="minorHAnsi" w:hAnsiTheme="minorHAnsi"/>
        </w:rPr>
        <w:t>.</w:t>
      </w:r>
    </w:p>
    <w:p w14:paraId="6481D7FA" w14:textId="77777777" w:rsidR="00AF7A54" w:rsidRPr="00B963A8" w:rsidRDefault="00AF7A54" w:rsidP="00AF7A54">
      <w:pPr>
        <w:pStyle w:val="BodyText"/>
        <w:rPr>
          <w:rFonts w:asciiTheme="minorHAnsi" w:hAnsiTheme="minorHAnsi"/>
        </w:rPr>
      </w:pPr>
    </w:p>
    <w:p w14:paraId="29929AF7" w14:textId="074D8EF7" w:rsidR="006F67F9" w:rsidRDefault="0054076C" w:rsidP="0054076C">
      <w:pPr>
        <w:pStyle w:val="Heading2"/>
      </w:pPr>
      <w:bookmarkStart w:id="10" w:name="_Toc514943631"/>
      <w:r>
        <w:lastRenderedPageBreak/>
        <w:t>Life Science</w:t>
      </w:r>
      <w:bookmarkEnd w:id="10"/>
    </w:p>
    <w:p w14:paraId="45724A22" w14:textId="4FB89711" w:rsidR="0054076C" w:rsidRDefault="0054076C" w:rsidP="0054076C">
      <w:pPr>
        <w:pStyle w:val="Heading3"/>
      </w:pPr>
      <w:bookmarkStart w:id="11" w:name="_Toc514943632"/>
      <w:r>
        <w:t>Introduction</w:t>
      </w:r>
      <w:bookmarkEnd w:id="11"/>
    </w:p>
    <w:p w14:paraId="6B11C7D3" w14:textId="77777777" w:rsidR="0054076C" w:rsidRPr="004B1591" w:rsidRDefault="0054076C" w:rsidP="0054076C">
      <w:pPr>
        <w:pStyle w:val="BodyText"/>
        <w:rPr>
          <w:rFonts w:asciiTheme="minorHAnsi" w:hAnsiTheme="minorHAnsi"/>
        </w:rPr>
      </w:pPr>
      <w:r w:rsidRPr="004B1591">
        <w:rPr>
          <w:rFonts w:asciiTheme="minorHAnsi" w:hAnsiTheme="minorHAnsi"/>
        </w:rPr>
        <w:t>CORBEL is an initiative of 13 new biological and medical sciences research infrastructures (BMS RIs), which together will create a platform for harmonised user access to biological and medical technologies, biological samples and data services required by cutting-edge biomedical research. CORBEL and AARC are driving the design of the Life Science (LS) AAI, a common Authentication and Authorisation service portfolio for all the research infrastructures participating in the CORBEL project.</w:t>
      </w:r>
    </w:p>
    <w:p w14:paraId="242BD7B9" w14:textId="77777777" w:rsidR="0054076C" w:rsidRPr="004B1591" w:rsidRDefault="0054076C" w:rsidP="0054076C">
      <w:pPr>
        <w:pStyle w:val="BodyText"/>
        <w:rPr>
          <w:rFonts w:asciiTheme="minorHAnsi" w:hAnsiTheme="minorHAnsi"/>
        </w:rPr>
      </w:pPr>
      <w:r w:rsidRPr="004B1591">
        <w:rPr>
          <w:rFonts w:asciiTheme="minorHAnsi" w:hAnsiTheme="minorHAnsi"/>
        </w:rPr>
        <w:t xml:space="preserve">In 2016-2017, the Life Science research infrastructures, represented by the CORBEL project, have gathered their AAI use cases and developed a requirements specification on a common Life Science AAI. Through the LS AAI users should be able to access federated services both within the LS community as well as generic services, using different technological interfaces (SAML, OIDC, X.509).  These generic services include access to cross-domain compute and data infrastructures, provided by EGI and EUDAT. In this case, the specific e-infrastructure IdP/SP Proxies (e.g. EGI Check-in or EUDAT B2ACCESS) can be considered relying parties (service providers) to the life science domain. </w:t>
      </w:r>
    </w:p>
    <w:p w14:paraId="40FFA79A" w14:textId="77777777" w:rsidR="0054076C" w:rsidRDefault="0054076C" w:rsidP="0054076C">
      <w:pPr>
        <w:pStyle w:val="Heading3"/>
      </w:pPr>
      <w:bookmarkStart w:id="12" w:name="_Toc514943633"/>
      <w:r>
        <w:t>In focus for the AARC pilot</w:t>
      </w:r>
      <w:bookmarkEnd w:id="12"/>
    </w:p>
    <w:p w14:paraId="77883686" w14:textId="1F0C3DB0" w:rsidR="0054076C" w:rsidRDefault="0054076C" w:rsidP="0054076C">
      <w:pPr>
        <w:pStyle w:val="BodyText"/>
      </w:pPr>
      <w:r w:rsidRPr="004B1591">
        <w:rPr>
          <w:rFonts w:asciiTheme="minorHAnsi" w:hAnsiTheme="minorHAnsi"/>
        </w:rPr>
        <w:t xml:space="preserve">The AARC pilot is </w:t>
      </w:r>
      <w:r w:rsidR="00191CBE">
        <w:rPr>
          <w:rFonts w:asciiTheme="minorHAnsi" w:hAnsiTheme="minorHAnsi"/>
        </w:rPr>
        <w:t>testing the deployment of</w:t>
      </w:r>
      <w:r w:rsidRPr="004B1591">
        <w:rPr>
          <w:rFonts w:asciiTheme="minorHAnsi" w:hAnsiTheme="minorHAnsi"/>
        </w:rPr>
        <w:t xml:space="preserve"> a new AAI </w:t>
      </w:r>
      <w:r w:rsidR="00191CBE" w:rsidRPr="004B1591">
        <w:rPr>
          <w:rFonts w:asciiTheme="minorHAnsi" w:hAnsiTheme="minorHAnsi"/>
        </w:rPr>
        <w:t xml:space="preserve">based on the AARC blueprint architecture </w:t>
      </w:r>
      <w:r w:rsidR="00191CBE">
        <w:rPr>
          <w:rFonts w:asciiTheme="minorHAnsi" w:hAnsiTheme="minorHAnsi"/>
        </w:rPr>
        <w:t>in order to support</w:t>
      </w:r>
      <w:r w:rsidRPr="004B1591">
        <w:rPr>
          <w:rFonts w:asciiTheme="minorHAnsi" w:hAnsiTheme="minorHAnsi"/>
        </w:rPr>
        <w:t xml:space="preserve"> </w:t>
      </w:r>
      <w:r w:rsidR="00191CBE">
        <w:rPr>
          <w:rFonts w:asciiTheme="minorHAnsi" w:hAnsiTheme="minorHAnsi"/>
        </w:rPr>
        <w:t>the entire</w:t>
      </w:r>
      <w:r w:rsidR="00191CBE" w:rsidRPr="004B1591">
        <w:rPr>
          <w:rFonts w:asciiTheme="minorHAnsi" w:hAnsiTheme="minorHAnsi"/>
        </w:rPr>
        <w:t xml:space="preserve"> </w:t>
      </w:r>
      <w:r w:rsidRPr="004B1591">
        <w:rPr>
          <w:rFonts w:asciiTheme="minorHAnsi" w:hAnsiTheme="minorHAnsi"/>
        </w:rPr>
        <w:t xml:space="preserve">Life Science community. Users registered in the new LS AAI, </w:t>
      </w:r>
      <w:r w:rsidR="00191CBE">
        <w:rPr>
          <w:rFonts w:asciiTheme="minorHAnsi" w:hAnsiTheme="minorHAnsi"/>
        </w:rPr>
        <w:t>should be able to</w:t>
      </w:r>
      <w:r w:rsidRPr="004B1591">
        <w:rPr>
          <w:rFonts w:asciiTheme="minorHAnsi" w:hAnsiTheme="minorHAnsi"/>
        </w:rPr>
        <w:t xml:space="preserve"> access e-infrastructure services (EGI and EUDAT). In particular, the LS community is interested </w:t>
      </w:r>
      <w:r w:rsidR="00191CBE">
        <w:rPr>
          <w:rFonts w:asciiTheme="minorHAnsi" w:hAnsiTheme="minorHAnsi"/>
        </w:rPr>
        <w:t>in</w:t>
      </w:r>
      <w:r w:rsidR="00191CBE" w:rsidRPr="004B1591">
        <w:rPr>
          <w:rFonts w:asciiTheme="minorHAnsi" w:hAnsiTheme="minorHAnsi"/>
        </w:rPr>
        <w:t xml:space="preserve"> </w:t>
      </w:r>
      <w:r w:rsidRPr="004B1591">
        <w:rPr>
          <w:rFonts w:asciiTheme="minorHAnsi" w:hAnsiTheme="minorHAnsi"/>
        </w:rPr>
        <w:t>us</w:t>
      </w:r>
      <w:r w:rsidR="00191CBE">
        <w:rPr>
          <w:rFonts w:asciiTheme="minorHAnsi" w:hAnsiTheme="minorHAnsi"/>
        </w:rPr>
        <w:t>ing</w:t>
      </w:r>
      <w:r w:rsidRPr="004B1591">
        <w:rPr>
          <w:rFonts w:asciiTheme="minorHAnsi" w:hAnsiTheme="minorHAnsi"/>
        </w:rPr>
        <w:t xml:space="preserve"> the EGI Cloud Compute service, instantiat</w:t>
      </w:r>
      <w:r w:rsidR="00CD3D9D">
        <w:rPr>
          <w:rFonts w:asciiTheme="minorHAnsi" w:hAnsiTheme="minorHAnsi"/>
        </w:rPr>
        <w:t>ing</w:t>
      </w:r>
      <w:r w:rsidRPr="004B1591">
        <w:rPr>
          <w:rFonts w:asciiTheme="minorHAnsi" w:hAnsiTheme="minorHAnsi"/>
        </w:rPr>
        <w:t xml:space="preserve"> VMs in the Cloud, and </w:t>
      </w:r>
      <w:r w:rsidR="00CD3D9D">
        <w:rPr>
          <w:rFonts w:asciiTheme="minorHAnsi" w:hAnsiTheme="minorHAnsi"/>
        </w:rPr>
        <w:t xml:space="preserve">using </w:t>
      </w:r>
      <w:r w:rsidRPr="004B1591">
        <w:rPr>
          <w:rFonts w:asciiTheme="minorHAnsi" w:hAnsiTheme="minorHAnsi"/>
        </w:rPr>
        <w:t xml:space="preserve">federation tools </w:t>
      </w:r>
      <w:r w:rsidR="00CD3D9D">
        <w:rPr>
          <w:rFonts w:asciiTheme="minorHAnsi" w:hAnsiTheme="minorHAnsi"/>
        </w:rPr>
        <w:t>such as</w:t>
      </w:r>
      <w:r w:rsidR="00CD3D9D" w:rsidRPr="004B1591">
        <w:rPr>
          <w:rFonts w:asciiTheme="minorHAnsi" w:hAnsiTheme="minorHAnsi"/>
        </w:rPr>
        <w:t xml:space="preserve"> </w:t>
      </w:r>
      <w:r w:rsidRPr="004B1591">
        <w:rPr>
          <w:rFonts w:asciiTheme="minorHAnsi" w:hAnsiTheme="minorHAnsi"/>
        </w:rPr>
        <w:t xml:space="preserve">the EGI </w:t>
      </w:r>
      <w:proofErr w:type="spellStart"/>
      <w:r w:rsidRPr="004B1591">
        <w:rPr>
          <w:rFonts w:asciiTheme="minorHAnsi" w:hAnsiTheme="minorHAnsi"/>
        </w:rPr>
        <w:t>AppDB</w:t>
      </w:r>
      <w:proofErr w:type="spellEnd"/>
      <w:r w:rsidR="00CD3D9D">
        <w:rPr>
          <w:rFonts w:asciiTheme="minorHAnsi" w:hAnsiTheme="minorHAnsi"/>
        </w:rPr>
        <w:t xml:space="preserve"> that offer</w:t>
      </w:r>
      <w:r w:rsidRPr="004B1591">
        <w:rPr>
          <w:rFonts w:asciiTheme="minorHAnsi" w:hAnsiTheme="minorHAnsi"/>
        </w:rPr>
        <w:t xml:space="preserve"> a set of ready-to-use virtual appliance, the EGI Configuration Management Database (GOCDB) and the EGI Operational Portal. Regarding the EUDAT e-infrastructure, LS community expressed interest </w:t>
      </w:r>
      <w:r w:rsidR="00CD3D9D">
        <w:rPr>
          <w:rFonts w:asciiTheme="minorHAnsi" w:hAnsiTheme="minorHAnsi"/>
        </w:rPr>
        <w:t>in</w:t>
      </w:r>
      <w:r w:rsidR="00CD3D9D" w:rsidRPr="004B1591">
        <w:rPr>
          <w:rFonts w:asciiTheme="minorHAnsi" w:hAnsiTheme="minorHAnsi"/>
        </w:rPr>
        <w:t xml:space="preserve"> </w:t>
      </w:r>
      <w:r w:rsidRPr="004B1591">
        <w:rPr>
          <w:rFonts w:asciiTheme="minorHAnsi" w:hAnsiTheme="minorHAnsi"/>
        </w:rPr>
        <w:t>us</w:t>
      </w:r>
      <w:r w:rsidR="00CD3D9D">
        <w:rPr>
          <w:rFonts w:asciiTheme="minorHAnsi" w:hAnsiTheme="minorHAnsi"/>
        </w:rPr>
        <w:t>ing</w:t>
      </w:r>
      <w:r w:rsidRPr="004B1591">
        <w:rPr>
          <w:rFonts w:asciiTheme="minorHAnsi" w:hAnsiTheme="minorHAnsi"/>
        </w:rPr>
        <w:t xml:space="preserve"> the EUDAT B2DROP service, allowing data producers to share their files, and the EUDAT B2SHARE service.</w:t>
      </w:r>
    </w:p>
    <w:p w14:paraId="07463D16" w14:textId="77777777" w:rsidR="00764152" w:rsidRDefault="0054076C" w:rsidP="00764152">
      <w:pPr>
        <w:pStyle w:val="BodyText"/>
        <w:keepNext/>
        <w:jc w:val="center"/>
      </w:pPr>
      <w:r>
        <w:rPr>
          <w:rFonts w:cs="Arial"/>
          <w:noProof/>
          <w:color w:val="000000"/>
          <w:sz w:val="22"/>
          <w:szCs w:val="22"/>
        </w:rPr>
        <w:lastRenderedPageBreak/>
        <w:drawing>
          <wp:inline distT="0" distB="0" distL="0" distR="0" wp14:anchorId="75FE3C10" wp14:editId="19A23791">
            <wp:extent cx="3409950" cy="4114800"/>
            <wp:effectExtent l="0" t="0" r="0" b="0"/>
            <wp:docPr id="6" name="Picture 6" descr="https://lh5.googleusercontent.com/RKIUnaxsgUkxCMryCirXb9_irwvFiW6wZwu1tSq8_tmOI2nhxftCO1QP9kz63nhXIJQL8FSDNzb_MQ9I-vYR_f4ZuTr4i9by7OkPzThHPKdobiQw63R6iMvtWdX4SXJpV34cT1E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5.googleusercontent.com/RKIUnaxsgUkxCMryCirXb9_irwvFiW6wZwu1tSq8_tmOI2nhxftCO1QP9kz63nhXIJQL8FSDNzb_MQ9I-vYR_f4ZuTr4i9by7OkPzThHPKdobiQw63R6iMvtWdX4SXJpV34cT1Eo"/>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409950" cy="4114800"/>
                    </a:xfrm>
                    <a:prstGeom prst="rect">
                      <a:avLst/>
                    </a:prstGeom>
                    <a:noFill/>
                    <a:ln>
                      <a:noFill/>
                    </a:ln>
                  </pic:spPr>
                </pic:pic>
              </a:graphicData>
            </a:graphic>
          </wp:inline>
        </w:drawing>
      </w:r>
    </w:p>
    <w:p w14:paraId="400C1F7C" w14:textId="16979924" w:rsidR="0054076C" w:rsidRDefault="00764152" w:rsidP="00764152">
      <w:pPr>
        <w:pStyle w:val="Caption"/>
        <w:jc w:val="center"/>
      </w:pPr>
      <w:bookmarkStart w:id="13" w:name="_Toc514943617"/>
      <w:r>
        <w:t xml:space="preserve">Figure </w:t>
      </w:r>
      <w:r>
        <w:fldChar w:fldCharType="begin"/>
      </w:r>
      <w:r>
        <w:instrText xml:space="preserve"> SEQ Figure \* ARABIC </w:instrText>
      </w:r>
      <w:r>
        <w:fldChar w:fldCharType="separate"/>
      </w:r>
      <w:r w:rsidR="009400B0">
        <w:rPr>
          <w:noProof/>
        </w:rPr>
        <w:t>2</w:t>
      </w:r>
      <w:r>
        <w:fldChar w:fldCharType="end"/>
      </w:r>
      <w:r>
        <w:t>. Architecture of the Life Science AARC pilot.</w:t>
      </w:r>
      <w:bookmarkEnd w:id="13"/>
    </w:p>
    <w:p w14:paraId="675B6681" w14:textId="77777777" w:rsidR="0054076C" w:rsidRPr="004B1591" w:rsidRDefault="0054076C" w:rsidP="0054076C">
      <w:pPr>
        <w:pStyle w:val="BodyText"/>
        <w:rPr>
          <w:rFonts w:asciiTheme="minorHAnsi" w:hAnsiTheme="minorHAnsi"/>
        </w:rPr>
      </w:pPr>
      <w:r w:rsidRPr="004B1591">
        <w:rPr>
          <w:rFonts w:asciiTheme="minorHAnsi" w:hAnsiTheme="minorHAnsi"/>
        </w:rPr>
        <w:t>From a technical perspective, the flow to access the e-Infrastructure services is similar to that described in the DARIAH pilot. Specifically, in order to access EGI and EUDAT services, LS users need to go through the EGI Check-in and EUDAT B2ACCESS SP-IdP-Proxy respectively. Thus, the e-Infrastructure SP-IdP-Proxies can be considered service providers to the LS AAI. Contrary to the LS community specific services, the e-Infrastructure SP-IdP-Proxies are expected to present the user with a discovery page offering the choice to login via the LS AAI.</w:t>
      </w:r>
    </w:p>
    <w:p w14:paraId="38785F65" w14:textId="33A7493A" w:rsidR="0054076C" w:rsidRPr="004B1591" w:rsidRDefault="0054076C" w:rsidP="0054076C">
      <w:pPr>
        <w:pStyle w:val="BodyText"/>
        <w:rPr>
          <w:rFonts w:asciiTheme="minorHAnsi" w:hAnsiTheme="minorHAnsi"/>
        </w:rPr>
      </w:pPr>
      <w:r w:rsidRPr="004B1591">
        <w:rPr>
          <w:rFonts w:asciiTheme="minorHAnsi" w:hAnsiTheme="minorHAnsi"/>
        </w:rPr>
        <w:t xml:space="preserve">Another key requirement for the LS community is minimising the user interactions necessary to access the e-infrastructure services and hiding the technical complexity from the user. After the LS user accepts the EGI/EUDAT AUP on the first login, an account on the e-infrastructures should be created, possibly in an automatic way. After that, the LS user should be able to access EGI/EUDAT services in almost transparent way. The only manual operation should be selecting the LS AAI in EGI Check-in or EUDAT B2ACCESS.  Authorisation attributes (e.g. representing group membership information in the LS infrastructure) should be also properly translated at EGI/EUDAT level. A step-up service should be available to increase the </w:t>
      </w:r>
      <w:proofErr w:type="spellStart"/>
      <w:r w:rsidRPr="004B1591">
        <w:rPr>
          <w:rFonts w:asciiTheme="minorHAnsi" w:hAnsiTheme="minorHAnsi"/>
        </w:rPr>
        <w:t>LoA</w:t>
      </w:r>
      <w:proofErr w:type="spellEnd"/>
      <w:r w:rsidRPr="004B1591">
        <w:rPr>
          <w:rFonts w:asciiTheme="minorHAnsi" w:hAnsiTheme="minorHAnsi"/>
        </w:rPr>
        <w:t xml:space="preserve"> of LS users when they need to access EGI/EUDAT services that require a high </w:t>
      </w:r>
      <w:proofErr w:type="spellStart"/>
      <w:r w:rsidRPr="004B1591">
        <w:rPr>
          <w:rFonts w:asciiTheme="minorHAnsi" w:hAnsiTheme="minorHAnsi"/>
        </w:rPr>
        <w:t>LoA</w:t>
      </w:r>
      <w:proofErr w:type="spellEnd"/>
      <w:r w:rsidRPr="004B1591">
        <w:rPr>
          <w:rFonts w:asciiTheme="minorHAnsi" w:hAnsiTheme="minorHAnsi"/>
        </w:rPr>
        <w:t xml:space="preserve"> (e.g. EGI Cloud Compute).</w:t>
      </w:r>
    </w:p>
    <w:p w14:paraId="7CF07B2E" w14:textId="77777777" w:rsidR="0054076C" w:rsidRDefault="0054076C" w:rsidP="0054076C">
      <w:pPr>
        <w:pStyle w:val="BodyText"/>
      </w:pPr>
      <w:r w:rsidRPr="004B1591">
        <w:rPr>
          <w:rFonts w:asciiTheme="minorHAnsi" w:hAnsiTheme="minorHAnsi"/>
        </w:rPr>
        <w:t>LS users also expressed interest on a joint usage of EGI and EUDAT services. For example, a user could perform some data processing on a VM running in EGI and decide to store the output data in EUDAT B2SAFE, for long-term preservation, via B2STAGE. In such cases, after the user is logged in EGI and accessing the EGI Cloud Compute service, he/she should not be requested to provide his/her credentials again to move the output data to the EUDAT services. Login to the EUDAT services should happen in a transparent way for the user implementing a credential delegation (impersonation) between the e-</w:t>
      </w:r>
      <w:r w:rsidRPr="004B1591">
        <w:rPr>
          <w:rFonts w:asciiTheme="minorHAnsi" w:hAnsiTheme="minorHAnsi"/>
        </w:rPr>
        <w:lastRenderedPageBreak/>
        <w:t>infrastructure services (EGI Cloud Compute and EUDAT B2STAGE/B2SAFE). A credential delegation will be also required when a service of the LS infrastructure accesses, behind the scenes, an EGI or EUDAT service on behalf of a user.</w:t>
      </w:r>
    </w:p>
    <w:p w14:paraId="30B29D95" w14:textId="33B10A11" w:rsidR="0054076C" w:rsidRDefault="0054076C" w:rsidP="0054076C">
      <w:pPr>
        <w:pStyle w:val="Heading3"/>
      </w:pPr>
      <w:bookmarkStart w:id="14" w:name="_Toc514943634"/>
      <w:r>
        <w:t>Requirements</w:t>
      </w:r>
      <w:bookmarkEnd w:id="14"/>
    </w:p>
    <w:p w14:paraId="6F1A0803" w14:textId="77777777" w:rsidR="0054076C" w:rsidRPr="004B1591" w:rsidRDefault="0054076C" w:rsidP="00942135">
      <w:pPr>
        <w:pStyle w:val="BodyText"/>
        <w:numPr>
          <w:ilvl w:val="0"/>
          <w:numId w:val="20"/>
        </w:numPr>
        <w:rPr>
          <w:rFonts w:asciiTheme="minorHAnsi" w:hAnsiTheme="minorHAnsi"/>
        </w:rPr>
      </w:pPr>
      <w:r w:rsidRPr="004B1591">
        <w:rPr>
          <w:rFonts w:asciiTheme="minorHAnsi" w:hAnsiTheme="minorHAnsi"/>
        </w:rPr>
        <w:t>Users already registered with a research infrastructure (LS AAI in this case) find their own research infrastructure from the WAYF (in this case LS AAI) when they try to access an e-infrastructure service (in this case an EGI or EUDAT service).</w:t>
      </w:r>
    </w:p>
    <w:p w14:paraId="5AC4EC97" w14:textId="55E76C4A" w:rsidR="0054076C" w:rsidRPr="004B1591" w:rsidRDefault="0054076C" w:rsidP="00942135">
      <w:pPr>
        <w:pStyle w:val="BodyText"/>
        <w:numPr>
          <w:ilvl w:val="0"/>
          <w:numId w:val="20"/>
        </w:numPr>
        <w:rPr>
          <w:rFonts w:asciiTheme="minorHAnsi" w:hAnsiTheme="minorHAnsi"/>
        </w:rPr>
      </w:pPr>
      <w:r w:rsidRPr="004B1591">
        <w:rPr>
          <w:rFonts w:asciiTheme="minorHAnsi" w:hAnsiTheme="minorHAnsi"/>
        </w:rPr>
        <w:t xml:space="preserve">Users management is done within the research infrastructure, where users are assigned to groups. This information (identity and authorisation information) is translated within the e-infrastructure (EGI or EUDAT in this case) and should be used by the e-infrastructure for authorisation purposes; a mapping between the information provided by the research infrastructure (LS in this case) and the e-infrastructure that offers the service (EGI or EUDAT) is needed. The translation of the authentication and authorisation information should </w:t>
      </w:r>
      <w:r w:rsidR="00191CBE">
        <w:rPr>
          <w:rFonts w:asciiTheme="minorHAnsi" w:hAnsiTheme="minorHAnsi"/>
        </w:rPr>
        <w:t>require minimum</w:t>
      </w:r>
      <w:r w:rsidRPr="004B1591">
        <w:rPr>
          <w:rFonts w:asciiTheme="minorHAnsi" w:hAnsiTheme="minorHAnsi"/>
        </w:rPr>
        <w:t xml:space="preserve"> user interaction (ideally the process should be transparent for the user).</w:t>
      </w:r>
    </w:p>
    <w:p w14:paraId="4A84E3D6" w14:textId="3F1C22A8" w:rsidR="0054076C" w:rsidRPr="00191CBE" w:rsidRDefault="0054076C" w:rsidP="00E428A9">
      <w:pPr>
        <w:pStyle w:val="BodyText"/>
        <w:numPr>
          <w:ilvl w:val="0"/>
          <w:numId w:val="20"/>
        </w:numPr>
        <w:rPr>
          <w:rFonts w:asciiTheme="minorHAnsi" w:hAnsiTheme="minorHAnsi"/>
        </w:rPr>
      </w:pPr>
      <w:r w:rsidRPr="004B1591">
        <w:rPr>
          <w:rFonts w:asciiTheme="minorHAnsi" w:hAnsiTheme="minorHAnsi"/>
        </w:rPr>
        <w:t xml:space="preserve">Some e-infrastructure services may require a high level of assurance. A procedure to allow users to increase the level of assurance should be </w:t>
      </w:r>
      <w:r w:rsidR="00191CBE">
        <w:rPr>
          <w:rFonts w:asciiTheme="minorHAnsi" w:hAnsiTheme="minorHAnsi"/>
        </w:rPr>
        <w:t>in place</w:t>
      </w:r>
      <w:r w:rsidRPr="004B1591">
        <w:rPr>
          <w:rFonts w:asciiTheme="minorHAnsi" w:hAnsiTheme="minorHAnsi"/>
        </w:rPr>
        <w:t>.</w:t>
      </w:r>
    </w:p>
    <w:p w14:paraId="34CF6553" w14:textId="7AE1D063" w:rsidR="0054076C" w:rsidRDefault="0054076C" w:rsidP="00942135">
      <w:pPr>
        <w:pStyle w:val="BodyText"/>
        <w:numPr>
          <w:ilvl w:val="0"/>
          <w:numId w:val="20"/>
        </w:numPr>
      </w:pPr>
      <w:r w:rsidRPr="004B1591">
        <w:rPr>
          <w:rFonts w:asciiTheme="minorHAnsi" w:hAnsiTheme="minorHAnsi"/>
        </w:rPr>
        <w:t>Credential delegation</w:t>
      </w:r>
      <w:r w:rsidR="00191CBE" w:rsidRPr="004B1591" w:rsidDel="00191CBE">
        <w:rPr>
          <w:rFonts w:asciiTheme="minorHAnsi" w:hAnsiTheme="minorHAnsi"/>
        </w:rPr>
        <w:t xml:space="preserve"> </w:t>
      </w:r>
      <w:r w:rsidRPr="004B1591">
        <w:rPr>
          <w:rFonts w:asciiTheme="minorHAnsi" w:hAnsiTheme="minorHAnsi"/>
        </w:rPr>
        <w:t xml:space="preserve">for RI services accessing e-infrastructure services on behalf of a user: while accessing a service of a research infrastructure (a science gateway of the LS infrastructure in this case), a (LS) user wants to access </w:t>
      </w:r>
      <w:r w:rsidR="00191CBE">
        <w:rPr>
          <w:rFonts w:asciiTheme="minorHAnsi" w:hAnsiTheme="minorHAnsi"/>
        </w:rPr>
        <w:t>resources</w:t>
      </w:r>
      <w:r w:rsidRPr="004B1591">
        <w:rPr>
          <w:rFonts w:asciiTheme="minorHAnsi" w:hAnsiTheme="minorHAnsi"/>
        </w:rPr>
        <w:t xml:space="preserve"> provided by an e-Infrastructure (e.g. EGI Cloud Compute).</w:t>
      </w:r>
    </w:p>
    <w:p w14:paraId="05EAB220" w14:textId="6695BFEB" w:rsidR="0054076C" w:rsidRDefault="0054076C" w:rsidP="0054076C">
      <w:pPr>
        <w:pStyle w:val="Heading2"/>
      </w:pPr>
      <w:bookmarkStart w:id="15" w:name="_Toc514943635"/>
      <w:r>
        <w:t>EPOS</w:t>
      </w:r>
      <w:bookmarkEnd w:id="15"/>
    </w:p>
    <w:p w14:paraId="70ABDFBB" w14:textId="77777777" w:rsidR="0054076C" w:rsidRDefault="0054076C" w:rsidP="0054076C">
      <w:pPr>
        <w:pStyle w:val="Heading3"/>
      </w:pPr>
      <w:bookmarkStart w:id="16" w:name="_Toc514943636"/>
      <w:r>
        <w:t>Introduction</w:t>
      </w:r>
      <w:bookmarkEnd w:id="16"/>
    </w:p>
    <w:p w14:paraId="0CB2F0F0" w14:textId="77777777" w:rsidR="0054076C" w:rsidRPr="004B1591" w:rsidRDefault="0054076C" w:rsidP="0054076C">
      <w:pPr>
        <w:pStyle w:val="BodyText"/>
        <w:rPr>
          <w:rFonts w:asciiTheme="minorHAnsi" w:hAnsiTheme="minorHAnsi"/>
        </w:rPr>
      </w:pPr>
      <w:r w:rsidRPr="004B1591">
        <w:rPr>
          <w:rFonts w:asciiTheme="minorHAnsi" w:hAnsiTheme="minorHAnsi"/>
        </w:rPr>
        <w:t>The main aim of EPOS is to coordinate, facilitate the integrated use of, and archive high quality Earth Science data across Europe. By nature, EPOS is a distributed Research Infrastructure where Data, Data Products, Software and Services (DDSS) are provided by different communities in the domain of the solid Earth sciences. In this context, EPOS envisages the construction of a central hub called “Integrated Core Services” (ICS) which aggregates all DDSS from various disciplines. From the technical viewpoint, DDSS are provided by a distributed network of endpoints (called Thematic Core Services, TCSs), which use heterogeneous authorization mechanisms. Users access the ICS querying for some data/</w:t>
      </w:r>
      <w:proofErr w:type="spellStart"/>
      <w:r w:rsidRPr="004B1591">
        <w:rPr>
          <w:rFonts w:asciiTheme="minorHAnsi" w:hAnsiTheme="minorHAnsi"/>
        </w:rPr>
        <w:t>dataproducts</w:t>
      </w:r>
      <w:proofErr w:type="spellEnd"/>
      <w:r w:rsidRPr="004B1591">
        <w:rPr>
          <w:rFonts w:asciiTheme="minorHAnsi" w:hAnsiTheme="minorHAnsi"/>
        </w:rPr>
        <w:t>/software/service, and ICS is delegated to fetch the resources on behalf of the user. ICS can be connected to one or more ICS-D, the latter being an external infrastructure that could provide additional resources, such as computing and/or storage, to the EPOS RI.</w:t>
      </w:r>
    </w:p>
    <w:p w14:paraId="47D1DF29" w14:textId="77777777" w:rsidR="0054076C" w:rsidRPr="004B1591" w:rsidRDefault="0054076C" w:rsidP="0054076C">
      <w:pPr>
        <w:pStyle w:val="BodyText"/>
        <w:rPr>
          <w:rFonts w:asciiTheme="minorHAnsi" w:hAnsiTheme="minorHAnsi"/>
        </w:rPr>
      </w:pPr>
      <w:r w:rsidRPr="004B1591">
        <w:rPr>
          <w:rFonts w:asciiTheme="minorHAnsi" w:hAnsiTheme="minorHAnsi"/>
        </w:rPr>
        <w:t xml:space="preserve">ICS hub needs to offer an AAI that enables any EPOS user to access the ICS with his/her preferred authentication mechanism (e.g. OAuth, </w:t>
      </w:r>
      <w:proofErr w:type="spellStart"/>
      <w:r w:rsidRPr="004B1591">
        <w:rPr>
          <w:rFonts w:asciiTheme="minorHAnsi" w:hAnsiTheme="minorHAnsi"/>
        </w:rPr>
        <w:t>eduGAIN</w:t>
      </w:r>
      <w:proofErr w:type="spellEnd"/>
      <w:r w:rsidRPr="004B1591">
        <w:rPr>
          <w:rFonts w:asciiTheme="minorHAnsi" w:hAnsiTheme="minorHAnsi"/>
        </w:rPr>
        <w:t xml:space="preserve">, X509 certificates etc.), delegate this identity to the ICS to fetch resources from the various endpoints (TCSs). These endpoints may implement heterogeneous authorization mechanisms, and the system should realise harmonised access to them. Since EPOS is a federation of federations, AAI interactions between ICS and TCSs can be seen as a case of interoperability between research infrastructures, where scientific tools belonging to </w:t>
      </w:r>
      <w:r w:rsidRPr="004B1591">
        <w:rPr>
          <w:rFonts w:asciiTheme="minorHAnsi" w:hAnsiTheme="minorHAnsi"/>
        </w:rPr>
        <w:lastRenderedPageBreak/>
        <w:t>different operational domains can be accessed by the EPOS users in a seamless way. A community-based identity will be used to identify the users of the EPOS RI.</w:t>
      </w:r>
    </w:p>
    <w:p w14:paraId="19F07ACE" w14:textId="44045F46" w:rsidR="0054076C" w:rsidRDefault="0054076C" w:rsidP="0054076C">
      <w:pPr>
        <w:pStyle w:val="BodyText"/>
      </w:pPr>
      <w:r w:rsidRPr="004B1591">
        <w:rPr>
          <w:rFonts w:asciiTheme="minorHAnsi" w:hAnsiTheme="minorHAnsi"/>
        </w:rPr>
        <w:t xml:space="preserve">The EPOS RI architecture is depicted in </w:t>
      </w:r>
      <w:r w:rsidR="008E5BE4">
        <w:rPr>
          <w:rFonts w:asciiTheme="minorHAnsi" w:hAnsiTheme="minorHAnsi"/>
        </w:rPr>
        <w:fldChar w:fldCharType="begin"/>
      </w:r>
      <w:r w:rsidR="008E5BE4">
        <w:rPr>
          <w:rFonts w:asciiTheme="minorHAnsi" w:hAnsiTheme="minorHAnsi"/>
        </w:rPr>
        <w:instrText xml:space="preserve"> REF _Ref514901084 \h </w:instrText>
      </w:r>
      <w:r w:rsidR="008E5BE4">
        <w:rPr>
          <w:rFonts w:asciiTheme="minorHAnsi" w:hAnsiTheme="minorHAnsi"/>
        </w:rPr>
      </w:r>
      <w:r w:rsidR="008E5BE4">
        <w:rPr>
          <w:rFonts w:asciiTheme="minorHAnsi" w:hAnsiTheme="minorHAnsi"/>
        </w:rPr>
        <w:fldChar w:fldCharType="separate"/>
      </w:r>
      <w:r w:rsidR="008E5BE4">
        <w:t xml:space="preserve">Figure </w:t>
      </w:r>
      <w:r w:rsidR="008E5BE4">
        <w:rPr>
          <w:noProof/>
        </w:rPr>
        <w:t>3</w:t>
      </w:r>
      <w:r w:rsidR="008E5BE4">
        <w:rPr>
          <w:rFonts w:asciiTheme="minorHAnsi" w:hAnsiTheme="minorHAnsi"/>
        </w:rPr>
        <w:fldChar w:fldCharType="end"/>
      </w:r>
      <w:r w:rsidRPr="004B1591">
        <w:rPr>
          <w:rFonts w:asciiTheme="minorHAnsi" w:hAnsiTheme="minorHAnsi"/>
        </w:rPr>
        <w:t>.</w:t>
      </w:r>
    </w:p>
    <w:p w14:paraId="0A8F7BF8" w14:textId="77777777" w:rsidR="00764152" w:rsidRDefault="0054076C" w:rsidP="00764152">
      <w:pPr>
        <w:pStyle w:val="BodyText"/>
        <w:keepNext/>
        <w:jc w:val="center"/>
      </w:pPr>
      <w:r>
        <w:rPr>
          <w:rFonts w:cs="Arial"/>
          <w:noProof/>
          <w:color w:val="000000"/>
          <w:sz w:val="22"/>
          <w:szCs w:val="22"/>
        </w:rPr>
        <w:drawing>
          <wp:inline distT="0" distB="0" distL="0" distR="0" wp14:anchorId="56C83D91" wp14:editId="34FF71B9">
            <wp:extent cx="4533900" cy="3448050"/>
            <wp:effectExtent l="0" t="0" r="0" b="0"/>
            <wp:docPr id="10" name="Picture 10" descr="https://lh5.googleusercontent.com/FABghlKBnCl8w5ak-r16pFx-Jo6SjeIdMbG5qjyPOXqV_Hq1jtJTPMe6T8BRoBbbhA7DClHsYk1FQQPx9urCYf1RFZ40wrK0AQVm9QUxvU_lv3bvu65aRJPnzaskOStFQwZQOb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5.googleusercontent.com/FABghlKBnCl8w5ak-r16pFx-Jo6SjeIdMbG5qjyPOXqV_Hq1jtJTPMe6T8BRoBbbhA7DClHsYk1FQQPx9urCYf1RFZ40wrK0AQVm9QUxvU_lv3bvu65aRJPnzaskOStFQwZQObIp"/>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33900" cy="3448050"/>
                    </a:xfrm>
                    <a:prstGeom prst="rect">
                      <a:avLst/>
                    </a:prstGeom>
                    <a:noFill/>
                    <a:ln>
                      <a:noFill/>
                    </a:ln>
                  </pic:spPr>
                </pic:pic>
              </a:graphicData>
            </a:graphic>
          </wp:inline>
        </w:drawing>
      </w:r>
    </w:p>
    <w:p w14:paraId="06E41F40" w14:textId="0E3EF7F3" w:rsidR="0054076C" w:rsidRDefault="00764152" w:rsidP="00764152">
      <w:pPr>
        <w:pStyle w:val="Caption"/>
        <w:jc w:val="center"/>
      </w:pPr>
      <w:bookmarkStart w:id="17" w:name="_Ref514901084"/>
      <w:bookmarkStart w:id="18" w:name="_Toc514943618"/>
      <w:r>
        <w:t xml:space="preserve">Figure </w:t>
      </w:r>
      <w:r>
        <w:fldChar w:fldCharType="begin"/>
      </w:r>
      <w:r>
        <w:instrText xml:space="preserve"> SEQ Figure \* ARABIC </w:instrText>
      </w:r>
      <w:r>
        <w:fldChar w:fldCharType="separate"/>
      </w:r>
      <w:r w:rsidR="009400B0">
        <w:rPr>
          <w:noProof/>
        </w:rPr>
        <w:t>3</w:t>
      </w:r>
      <w:r>
        <w:fldChar w:fldCharType="end"/>
      </w:r>
      <w:bookmarkEnd w:id="17"/>
      <w:r>
        <w:t>. Architecture of the EPOS research infrastructure.</w:t>
      </w:r>
      <w:bookmarkEnd w:id="18"/>
    </w:p>
    <w:p w14:paraId="26B0CB8B" w14:textId="77777777" w:rsidR="0054076C" w:rsidRDefault="0054076C" w:rsidP="0054076C">
      <w:pPr>
        <w:pStyle w:val="Heading3"/>
      </w:pPr>
      <w:bookmarkStart w:id="19" w:name="_Toc514943637"/>
      <w:r>
        <w:t>In focus for the AARC pilot</w:t>
      </w:r>
      <w:bookmarkEnd w:id="19"/>
    </w:p>
    <w:p w14:paraId="4D54C1E7" w14:textId="01D19C20" w:rsidR="0054076C" w:rsidRPr="0092455D" w:rsidRDefault="00633689" w:rsidP="0054076C">
      <w:pPr>
        <w:pStyle w:val="BodyText"/>
        <w:rPr>
          <w:rFonts w:asciiTheme="minorHAnsi" w:hAnsiTheme="minorHAnsi"/>
        </w:rPr>
      </w:pPr>
      <w:r>
        <w:rPr>
          <w:rFonts w:asciiTheme="minorHAnsi" w:hAnsiTheme="minorHAnsi"/>
        </w:rPr>
        <w:t xml:space="preserve">The AARC pilot aims at enabling </w:t>
      </w:r>
      <w:r w:rsidR="0054076C" w:rsidRPr="0092455D">
        <w:rPr>
          <w:rFonts w:asciiTheme="minorHAnsi" w:hAnsiTheme="minorHAnsi"/>
        </w:rPr>
        <w:t xml:space="preserve">EPOS </w:t>
      </w:r>
      <w:r>
        <w:rPr>
          <w:rFonts w:asciiTheme="minorHAnsi" w:hAnsiTheme="minorHAnsi"/>
        </w:rPr>
        <w:t>TCS services to</w:t>
      </w:r>
      <w:r w:rsidR="0054076C" w:rsidRPr="0092455D">
        <w:rPr>
          <w:rFonts w:asciiTheme="minorHAnsi" w:hAnsiTheme="minorHAnsi"/>
        </w:rPr>
        <w:t xml:space="preserve"> access e-Infrastructure </w:t>
      </w:r>
      <w:r>
        <w:rPr>
          <w:rFonts w:asciiTheme="minorHAnsi" w:hAnsiTheme="minorHAnsi"/>
        </w:rPr>
        <w:t>resources offered by</w:t>
      </w:r>
      <w:r w:rsidR="0054076C" w:rsidRPr="0092455D">
        <w:rPr>
          <w:rFonts w:asciiTheme="minorHAnsi" w:hAnsiTheme="minorHAnsi"/>
        </w:rPr>
        <w:t xml:space="preserve"> EGI and EUDAT</w:t>
      </w:r>
      <w:r>
        <w:rPr>
          <w:rFonts w:asciiTheme="minorHAnsi" w:hAnsiTheme="minorHAnsi"/>
        </w:rPr>
        <w:t xml:space="preserve"> </w:t>
      </w:r>
      <w:r w:rsidRPr="0092455D">
        <w:rPr>
          <w:rFonts w:asciiTheme="minorHAnsi" w:hAnsiTheme="minorHAnsi"/>
        </w:rPr>
        <w:t>(referred as ICS-D in the EPOS architecture)</w:t>
      </w:r>
      <w:r w:rsidR="0054076C" w:rsidRPr="0092455D">
        <w:rPr>
          <w:rFonts w:asciiTheme="minorHAnsi" w:hAnsiTheme="minorHAnsi"/>
        </w:rPr>
        <w:t xml:space="preserve">. </w:t>
      </w:r>
      <w:r>
        <w:rPr>
          <w:rFonts w:asciiTheme="minorHAnsi" w:hAnsiTheme="minorHAnsi"/>
        </w:rPr>
        <w:t xml:space="preserve">To analyse this use case, we describe </w:t>
      </w:r>
      <w:r w:rsidR="0054076C" w:rsidRPr="0092455D">
        <w:rPr>
          <w:rFonts w:asciiTheme="minorHAnsi" w:hAnsiTheme="minorHAnsi"/>
        </w:rPr>
        <w:t>a TCS in the field of Seismology, the VERCE Computational Seismology Platform.</w:t>
      </w:r>
      <w:r>
        <w:rPr>
          <w:rFonts w:asciiTheme="minorHAnsi" w:hAnsiTheme="minorHAnsi"/>
        </w:rPr>
        <w:t xml:space="preserve"> </w:t>
      </w:r>
      <w:r w:rsidR="0054076C" w:rsidRPr="0092455D">
        <w:rPr>
          <w:rFonts w:asciiTheme="minorHAnsi" w:hAnsiTheme="minorHAnsi"/>
        </w:rPr>
        <w:t>VERCE (Virtual Earthquake and seismology Research Community e-science environment in Europe) allows researchers to perform simulations of real earthquakes, allowing also comparison of simulated data with real observations. Users can use publicly available earth models as well as experimental and therefore private ones.</w:t>
      </w:r>
    </w:p>
    <w:p w14:paraId="72F68520" w14:textId="57CA6AD5" w:rsidR="0054076C" w:rsidRDefault="008E5BE4" w:rsidP="0054076C">
      <w:pPr>
        <w:pStyle w:val="BodyText"/>
      </w:pPr>
      <w:r>
        <w:rPr>
          <w:rFonts w:asciiTheme="minorHAnsi" w:hAnsiTheme="minorHAnsi"/>
        </w:rPr>
        <w:fldChar w:fldCharType="begin"/>
      </w:r>
      <w:r>
        <w:rPr>
          <w:rFonts w:asciiTheme="minorHAnsi" w:hAnsiTheme="minorHAnsi"/>
        </w:rPr>
        <w:instrText xml:space="preserve"> REF _Ref514901112 \h </w:instrText>
      </w:r>
      <w:r>
        <w:rPr>
          <w:rFonts w:asciiTheme="minorHAnsi" w:hAnsiTheme="minorHAnsi"/>
        </w:rPr>
      </w:r>
      <w:r>
        <w:rPr>
          <w:rFonts w:asciiTheme="minorHAnsi" w:hAnsiTheme="minorHAnsi"/>
        </w:rPr>
        <w:fldChar w:fldCharType="separate"/>
      </w:r>
      <w:r>
        <w:t xml:space="preserve">Figure </w:t>
      </w:r>
      <w:r>
        <w:rPr>
          <w:noProof/>
        </w:rPr>
        <w:t>4</w:t>
      </w:r>
      <w:r>
        <w:rPr>
          <w:rFonts w:asciiTheme="minorHAnsi" w:hAnsiTheme="minorHAnsi"/>
        </w:rPr>
        <w:fldChar w:fldCharType="end"/>
      </w:r>
      <w:r w:rsidR="0054076C" w:rsidRPr="0092455D">
        <w:rPr>
          <w:rFonts w:asciiTheme="minorHAnsi" w:hAnsiTheme="minorHAnsi"/>
        </w:rPr>
        <w:t xml:space="preserve"> </w:t>
      </w:r>
      <w:r w:rsidR="00F77F7B">
        <w:rPr>
          <w:rFonts w:asciiTheme="minorHAnsi" w:hAnsiTheme="minorHAnsi"/>
        </w:rPr>
        <w:t>illustrates</w:t>
      </w:r>
      <w:r w:rsidR="00F77F7B" w:rsidRPr="0092455D">
        <w:rPr>
          <w:rFonts w:asciiTheme="minorHAnsi" w:hAnsiTheme="minorHAnsi"/>
        </w:rPr>
        <w:t xml:space="preserve"> </w:t>
      </w:r>
      <w:r w:rsidR="0054076C" w:rsidRPr="0092455D">
        <w:rPr>
          <w:rFonts w:asciiTheme="minorHAnsi" w:hAnsiTheme="minorHAnsi"/>
        </w:rPr>
        <w:t>the interaction</w:t>
      </w:r>
      <w:r w:rsidR="00F77F7B">
        <w:rPr>
          <w:rFonts w:asciiTheme="minorHAnsi" w:hAnsiTheme="minorHAnsi"/>
        </w:rPr>
        <w:t>s</w:t>
      </w:r>
      <w:r w:rsidR="0054076C" w:rsidRPr="0092455D">
        <w:rPr>
          <w:rFonts w:asciiTheme="minorHAnsi" w:hAnsiTheme="minorHAnsi"/>
        </w:rPr>
        <w:t xml:space="preserve"> between the components of the VERCE platform and the EGI and EUDAT e-infrastructures</w:t>
      </w:r>
      <w:r w:rsidR="00212505">
        <w:rPr>
          <w:rFonts w:asciiTheme="minorHAnsi" w:hAnsiTheme="minorHAnsi"/>
        </w:rPr>
        <w:t xml:space="preserve">. </w:t>
      </w:r>
      <w:r w:rsidR="00212505" w:rsidRPr="00212505">
        <w:rPr>
          <w:rFonts w:asciiTheme="minorHAnsi" w:hAnsiTheme="minorHAnsi"/>
        </w:rPr>
        <w:t xml:space="preserve">In the depicted flow, </w:t>
      </w:r>
      <w:r w:rsidR="00212505">
        <w:rPr>
          <w:rFonts w:asciiTheme="minorHAnsi" w:hAnsiTheme="minorHAnsi"/>
        </w:rPr>
        <w:t>t</w:t>
      </w:r>
      <w:r w:rsidR="00212505" w:rsidRPr="00212505">
        <w:rPr>
          <w:rFonts w:asciiTheme="minorHAnsi" w:hAnsiTheme="minorHAnsi"/>
        </w:rPr>
        <w:t xml:space="preserve">he VERCE Science Gateway </w:t>
      </w:r>
      <w:r w:rsidR="00212505">
        <w:rPr>
          <w:rFonts w:asciiTheme="minorHAnsi" w:hAnsiTheme="minorHAnsi"/>
        </w:rPr>
        <w:t xml:space="preserve">is accessing computing resources </w:t>
      </w:r>
      <w:r w:rsidR="00212505" w:rsidRPr="0092455D">
        <w:rPr>
          <w:rFonts w:asciiTheme="minorHAnsi" w:hAnsiTheme="minorHAnsi"/>
        </w:rPr>
        <w:t>(EGI Cloud Compute)</w:t>
      </w:r>
      <w:r w:rsidR="00212505" w:rsidRPr="00212505">
        <w:rPr>
          <w:rFonts w:asciiTheme="minorHAnsi" w:hAnsiTheme="minorHAnsi"/>
        </w:rPr>
        <w:t xml:space="preserve"> </w:t>
      </w:r>
      <w:r w:rsidR="0054076C" w:rsidRPr="0092455D">
        <w:rPr>
          <w:rFonts w:asciiTheme="minorHAnsi" w:hAnsiTheme="minorHAnsi"/>
        </w:rPr>
        <w:t>and data-staging services (EUDAT B2STAGE/B2SAFE)</w:t>
      </w:r>
      <w:r w:rsidR="00212505">
        <w:rPr>
          <w:rFonts w:asciiTheme="minorHAnsi" w:hAnsiTheme="minorHAnsi"/>
        </w:rPr>
        <w:t xml:space="preserve"> on behalf the user, in a transparent way</w:t>
      </w:r>
      <w:r w:rsidR="0054076C" w:rsidRPr="0092455D">
        <w:rPr>
          <w:rFonts w:asciiTheme="minorHAnsi" w:hAnsiTheme="minorHAnsi"/>
        </w:rPr>
        <w:t>.</w:t>
      </w:r>
    </w:p>
    <w:p w14:paraId="079C6C7B" w14:textId="77777777" w:rsidR="00764152" w:rsidRDefault="0054076C" w:rsidP="00764152">
      <w:pPr>
        <w:pStyle w:val="BodyText"/>
        <w:keepNext/>
        <w:jc w:val="center"/>
      </w:pPr>
      <w:r>
        <w:rPr>
          <w:rFonts w:cs="Arial"/>
          <w:noProof/>
          <w:color w:val="000000"/>
          <w:sz w:val="22"/>
          <w:szCs w:val="22"/>
        </w:rPr>
        <w:lastRenderedPageBreak/>
        <w:drawing>
          <wp:inline distT="0" distB="0" distL="0" distR="0" wp14:anchorId="08F25DE5" wp14:editId="03FE30AE">
            <wp:extent cx="5219700" cy="3048000"/>
            <wp:effectExtent l="0" t="0" r="0" b="0"/>
            <wp:docPr id="14" name="Picture 14" descr="https://lh4.googleusercontent.com/kGJVKZaLLtzBfbA4B1I9Ne_KQbYXHHaBvD7ISnvwvEZ4sj7CYTj6syss5LYm1bayTKYUWUm66QmOcR7NlfvlHkggv6Gtz6zVzeZLOOTecfRcUD4byLx9meWBUarCXootKamRH6U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4.googleusercontent.com/kGJVKZaLLtzBfbA4B1I9Ne_KQbYXHHaBvD7ISnvwvEZ4sj7CYTj6syss5LYm1bayTKYUWUm66QmOcR7NlfvlHkggv6Gtz6zVzeZLOOTecfRcUD4byLx9meWBUarCXootKamRH6Un"/>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19700" cy="3048000"/>
                    </a:xfrm>
                    <a:prstGeom prst="rect">
                      <a:avLst/>
                    </a:prstGeom>
                    <a:noFill/>
                    <a:ln>
                      <a:noFill/>
                    </a:ln>
                  </pic:spPr>
                </pic:pic>
              </a:graphicData>
            </a:graphic>
          </wp:inline>
        </w:drawing>
      </w:r>
    </w:p>
    <w:p w14:paraId="726F9344" w14:textId="4A84B19A" w:rsidR="0054076C" w:rsidRDefault="00764152" w:rsidP="00764152">
      <w:pPr>
        <w:pStyle w:val="Caption"/>
        <w:jc w:val="center"/>
      </w:pPr>
      <w:bookmarkStart w:id="20" w:name="_Ref514901112"/>
      <w:bookmarkStart w:id="21" w:name="_Toc514943619"/>
      <w:r>
        <w:t xml:space="preserve">Figure </w:t>
      </w:r>
      <w:r>
        <w:fldChar w:fldCharType="begin"/>
      </w:r>
      <w:r>
        <w:instrText xml:space="preserve"> SEQ Figure \* ARABIC </w:instrText>
      </w:r>
      <w:r>
        <w:fldChar w:fldCharType="separate"/>
      </w:r>
      <w:r w:rsidR="009400B0">
        <w:rPr>
          <w:noProof/>
        </w:rPr>
        <w:t>4</w:t>
      </w:r>
      <w:r>
        <w:fldChar w:fldCharType="end"/>
      </w:r>
      <w:bookmarkEnd w:id="20"/>
      <w:r>
        <w:t>. Architecture of the EPOS AARC pilot.</w:t>
      </w:r>
      <w:bookmarkEnd w:id="21"/>
    </w:p>
    <w:p w14:paraId="29B84D9F" w14:textId="1D9B6ABD" w:rsidR="009F17AE" w:rsidRPr="0092455D" w:rsidRDefault="00BC4D1B" w:rsidP="009F17AE">
      <w:pPr>
        <w:pStyle w:val="BodyText"/>
        <w:rPr>
          <w:rFonts w:asciiTheme="minorHAnsi" w:hAnsiTheme="minorHAnsi"/>
        </w:rPr>
      </w:pPr>
      <w:r>
        <w:rPr>
          <w:rFonts w:asciiTheme="minorHAnsi" w:hAnsiTheme="minorHAnsi"/>
        </w:rPr>
        <w:t>Besides</w:t>
      </w:r>
      <w:r w:rsidRPr="0092455D">
        <w:rPr>
          <w:rFonts w:asciiTheme="minorHAnsi" w:hAnsiTheme="minorHAnsi"/>
        </w:rPr>
        <w:t xml:space="preserve"> </w:t>
      </w:r>
      <w:r w:rsidR="009F17AE" w:rsidRPr="0092455D">
        <w:rPr>
          <w:rFonts w:asciiTheme="minorHAnsi" w:hAnsiTheme="minorHAnsi"/>
        </w:rPr>
        <w:t>the indirect</w:t>
      </w:r>
      <w:r>
        <w:rPr>
          <w:rFonts w:asciiTheme="minorHAnsi" w:hAnsiTheme="minorHAnsi"/>
        </w:rPr>
        <w:t>/delegated</w:t>
      </w:r>
      <w:r w:rsidR="009F17AE" w:rsidRPr="0092455D">
        <w:rPr>
          <w:rFonts w:asciiTheme="minorHAnsi" w:hAnsiTheme="minorHAnsi"/>
        </w:rPr>
        <w:t xml:space="preserve"> access to e-Infrastructure </w:t>
      </w:r>
      <w:r>
        <w:rPr>
          <w:rFonts w:asciiTheme="minorHAnsi" w:hAnsiTheme="minorHAnsi"/>
        </w:rPr>
        <w:t>resources</w:t>
      </w:r>
      <w:r w:rsidRPr="0092455D">
        <w:rPr>
          <w:rFonts w:asciiTheme="minorHAnsi" w:hAnsiTheme="minorHAnsi"/>
        </w:rPr>
        <w:t xml:space="preserve"> </w:t>
      </w:r>
      <w:r w:rsidR="009F17AE" w:rsidRPr="0092455D">
        <w:rPr>
          <w:rFonts w:asciiTheme="minorHAnsi" w:hAnsiTheme="minorHAnsi"/>
        </w:rPr>
        <w:t>via a TCS service, EPOS</w:t>
      </w:r>
      <w:r>
        <w:rPr>
          <w:rFonts w:asciiTheme="minorHAnsi" w:hAnsiTheme="minorHAnsi"/>
        </w:rPr>
        <w:t xml:space="preserve"> users</w:t>
      </w:r>
      <w:r w:rsidR="009F17AE" w:rsidRPr="0092455D">
        <w:rPr>
          <w:rFonts w:asciiTheme="minorHAnsi" w:hAnsiTheme="minorHAnsi"/>
        </w:rPr>
        <w:t xml:space="preserve"> also </w:t>
      </w:r>
      <w:r>
        <w:rPr>
          <w:rFonts w:asciiTheme="minorHAnsi" w:hAnsiTheme="minorHAnsi"/>
        </w:rPr>
        <w:t>require</w:t>
      </w:r>
      <w:r w:rsidR="009F17AE" w:rsidRPr="0092455D">
        <w:rPr>
          <w:rFonts w:asciiTheme="minorHAnsi" w:hAnsiTheme="minorHAnsi"/>
        </w:rPr>
        <w:t xml:space="preserve"> direct access to </w:t>
      </w:r>
      <w:r>
        <w:rPr>
          <w:rFonts w:asciiTheme="minorHAnsi" w:hAnsiTheme="minorHAnsi"/>
        </w:rPr>
        <w:t>e-Infrastructure</w:t>
      </w:r>
      <w:r w:rsidRPr="0092455D">
        <w:rPr>
          <w:rFonts w:asciiTheme="minorHAnsi" w:hAnsiTheme="minorHAnsi"/>
        </w:rPr>
        <w:t xml:space="preserve"> </w:t>
      </w:r>
      <w:r w:rsidR="009F17AE" w:rsidRPr="0092455D">
        <w:rPr>
          <w:rFonts w:asciiTheme="minorHAnsi" w:hAnsiTheme="minorHAnsi"/>
        </w:rPr>
        <w:t xml:space="preserve">services (e.g. EGI Cloud Compute). </w:t>
      </w:r>
      <w:r w:rsidR="00882005">
        <w:rPr>
          <w:rFonts w:asciiTheme="minorHAnsi" w:hAnsiTheme="minorHAnsi"/>
        </w:rPr>
        <w:t xml:space="preserve">To this end, </w:t>
      </w:r>
      <w:r w:rsidR="009F17AE" w:rsidRPr="0092455D">
        <w:rPr>
          <w:rFonts w:asciiTheme="minorHAnsi" w:hAnsiTheme="minorHAnsi"/>
        </w:rPr>
        <w:t xml:space="preserve">EPOS users need to </w:t>
      </w:r>
      <w:r w:rsidR="00212505">
        <w:rPr>
          <w:rFonts w:asciiTheme="minorHAnsi" w:hAnsiTheme="minorHAnsi"/>
        </w:rPr>
        <w:t xml:space="preserve">log in </w:t>
      </w:r>
      <w:r w:rsidR="009F17AE" w:rsidRPr="0092455D">
        <w:rPr>
          <w:rFonts w:asciiTheme="minorHAnsi" w:hAnsiTheme="minorHAnsi"/>
        </w:rPr>
        <w:t>through Check-in or</w:t>
      </w:r>
      <w:r w:rsidR="00882005">
        <w:rPr>
          <w:rFonts w:asciiTheme="minorHAnsi" w:hAnsiTheme="minorHAnsi"/>
        </w:rPr>
        <w:t xml:space="preserve"> </w:t>
      </w:r>
      <w:r w:rsidR="009F17AE" w:rsidRPr="0092455D">
        <w:rPr>
          <w:rFonts w:asciiTheme="minorHAnsi" w:hAnsiTheme="minorHAnsi"/>
        </w:rPr>
        <w:t xml:space="preserve">B2ACCESS </w:t>
      </w:r>
      <w:r w:rsidR="00212505">
        <w:rPr>
          <w:rFonts w:asciiTheme="minorHAnsi" w:hAnsiTheme="minorHAnsi"/>
        </w:rPr>
        <w:t xml:space="preserve">using their community identity </w:t>
      </w:r>
      <w:r w:rsidR="009F17AE" w:rsidRPr="0092455D">
        <w:rPr>
          <w:rFonts w:asciiTheme="minorHAnsi" w:hAnsiTheme="minorHAnsi"/>
        </w:rPr>
        <w:t>in order to access EGI and EUDAT services,</w:t>
      </w:r>
      <w:r w:rsidR="00882005">
        <w:rPr>
          <w:rFonts w:asciiTheme="minorHAnsi" w:hAnsiTheme="minorHAnsi"/>
        </w:rPr>
        <w:t xml:space="preserve"> respectively</w:t>
      </w:r>
      <w:r w:rsidR="009F17AE" w:rsidRPr="0092455D">
        <w:rPr>
          <w:rFonts w:asciiTheme="minorHAnsi" w:hAnsiTheme="minorHAnsi"/>
        </w:rPr>
        <w:t xml:space="preserve">. </w:t>
      </w:r>
    </w:p>
    <w:p w14:paraId="1E86A135" w14:textId="0DAF812F" w:rsidR="009F17AE" w:rsidRDefault="00212505" w:rsidP="009F17AE">
      <w:pPr>
        <w:pStyle w:val="BodyText"/>
      </w:pPr>
      <w:r>
        <w:rPr>
          <w:rFonts w:asciiTheme="minorHAnsi" w:hAnsiTheme="minorHAnsi"/>
        </w:rPr>
        <w:t>I</w:t>
      </w:r>
      <w:r w:rsidR="009F17AE" w:rsidRPr="0092455D">
        <w:rPr>
          <w:rFonts w:asciiTheme="minorHAnsi" w:hAnsiTheme="minorHAnsi"/>
        </w:rPr>
        <w:t xml:space="preserve">n both </w:t>
      </w:r>
      <w:r w:rsidR="008E5BE4">
        <w:rPr>
          <w:rFonts w:asciiTheme="minorHAnsi" w:hAnsiTheme="minorHAnsi"/>
        </w:rPr>
        <w:t>the delegated and the direct user access to e-infrastructure resources use-</w:t>
      </w:r>
      <w:r w:rsidR="009F17AE" w:rsidRPr="0092455D">
        <w:rPr>
          <w:rFonts w:asciiTheme="minorHAnsi" w:hAnsiTheme="minorHAnsi"/>
        </w:rPr>
        <w:t xml:space="preserve">cases, authorisation attributes (e.g. group membership information </w:t>
      </w:r>
      <w:r w:rsidR="00F77F7B">
        <w:rPr>
          <w:rFonts w:asciiTheme="minorHAnsi" w:hAnsiTheme="minorHAnsi"/>
        </w:rPr>
        <w:t xml:space="preserve">managed </w:t>
      </w:r>
      <w:r w:rsidR="009F17AE" w:rsidRPr="0092455D">
        <w:rPr>
          <w:rFonts w:asciiTheme="minorHAnsi" w:hAnsiTheme="minorHAnsi"/>
        </w:rPr>
        <w:t>in the EPOS infrastructure) should be properly translated at EGI/EUDAT level</w:t>
      </w:r>
      <w:r w:rsidR="008E5BE4">
        <w:rPr>
          <w:rFonts w:asciiTheme="minorHAnsi" w:hAnsiTheme="minorHAnsi"/>
        </w:rPr>
        <w:t>.</w:t>
      </w:r>
      <w:r w:rsidR="009F17AE" w:rsidRPr="0092455D">
        <w:rPr>
          <w:rFonts w:asciiTheme="minorHAnsi" w:hAnsiTheme="minorHAnsi"/>
        </w:rPr>
        <w:t xml:space="preserve"> </w:t>
      </w:r>
    </w:p>
    <w:p w14:paraId="2DE33CEE" w14:textId="77777777" w:rsidR="009F17AE" w:rsidRDefault="009F17AE" w:rsidP="009F17AE">
      <w:pPr>
        <w:pStyle w:val="Heading3"/>
      </w:pPr>
      <w:bookmarkStart w:id="22" w:name="_Toc514943638"/>
      <w:r>
        <w:t>Requirements</w:t>
      </w:r>
      <w:bookmarkEnd w:id="22"/>
    </w:p>
    <w:p w14:paraId="01A545AA" w14:textId="4AF6544F" w:rsidR="009F17AE" w:rsidRPr="0092455D" w:rsidRDefault="009F17AE" w:rsidP="009F17AE">
      <w:pPr>
        <w:pStyle w:val="BodyText"/>
        <w:rPr>
          <w:rFonts w:asciiTheme="minorHAnsi" w:hAnsiTheme="minorHAnsi"/>
        </w:rPr>
      </w:pPr>
      <w:r w:rsidRPr="0092455D">
        <w:rPr>
          <w:rFonts w:asciiTheme="minorHAnsi" w:hAnsiTheme="minorHAnsi"/>
        </w:rPr>
        <w:t xml:space="preserve">The main requirements </w:t>
      </w:r>
      <w:r w:rsidR="0065783E">
        <w:rPr>
          <w:rFonts w:asciiTheme="minorHAnsi" w:hAnsiTheme="minorHAnsi"/>
        </w:rPr>
        <w:t>for</w:t>
      </w:r>
      <w:r w:rsidR="00212505">
        <w:rPr>
          <w:rFonts w:asciiTheme="minorHAnsi" w:hAnsiTheme="minorHAnsi"/>
        </w:rPr>
        <w:t xml:space="preserve"> support</w:t>
      </w:r>
      <w:r w:rsidR="0065783E">
        <w:rPr>
          <w:rFonts w:asciiTheme="minorHAnsi" w:hAnsiTheme="minorHAnsi"/>
        </w:rPr>
        <w:t>ing</w:t>
      </w:r>
      <w:r w:rsidR="00212505">
        <w:rPr>
          <w:rFonts w:asciiTheme="minorHAnsi" w:hAnsiTheme="minorHAnsi"/>
        </w:rPr>
        <w:t xml:space="preserve"> the delegated and direct cross-infrastructure access to resources </w:t>
      </w:r>
      <w:r w:rsidRPr="0092455D">
        <w:rPr>
          <w:rFonts w:asciiTheme="minorHAnsi" w:hAnsiTheme="minorHAnsi"/>
        </w:rPr>
        <w:t>are the following:</w:t>
      </w:r>
    </w:p>
    <w:p w14:paraId="3D334752" w14:textId="39FBC664" w:rsidR="009F17AE" w:rsidRPr="0092455D" w:rsidRDefault="009F17AE" w:rsidP="00942135">
      <w:pPr>
        <w:pStyle w:val="BodyText"/>
        <w:numPr>
          <w:ilvl w:val="0"/>
          <w:numId w:val="21"/>
        </w:numPr>
        <w:rPr>
          <w:rFonts w:asciiTheme="minorHAnsi" w:hAnsiTheme="minorHAnsi"/>
        </w:rPr>
      </w:pPr>
      <w:r w:rsidRPr="0092455D">
        <w:rPr>
          <w:rFonts w:asciiTheme="minorHAnsi" w:hAnsiTheme="minorHAnsi"/>
        </w:rPr>
        <w:t>User</w:t>
      </w:r>
      <w:r w:rsidR="000D71BB">
        <w:rPr>
          <w:rFonts w:asciiTheme="minorHAnsi" w:hAnsiTheme="minorHAnsi"/>
        </w:rPr>
        <w:t xml:space="preserve"> enrolment and group management should be handled by</w:t>
      </w:r>
      <w:r w:rsidRPr="0092455D">
        <w:rPr>
          <w:rFonts w:asciiTheme="minorHAnsi" w:hAnsiTheme="minorHAnsi"/>
        </w:rPr>
        <w:t xml:space="preserve"> </w:t>
      </w:r>
      <w:r w:rsidR="000D71BB">
        <w:rPr>
          <w:rFonts w:asciiTheme="minorHAnsi" w:hAnsiTheme="minorHAnsi"/>
        </w:rPr>
        <w:t>the research infrastructure (EPOS)</w:t>
      </w:r>
      <w:r w:rsidRPr="0092455D">
        <w:rPr>
          <w:rFonts w:asciiTheme="minorHAnsi" w:hAnsiTheme="minorHAnsi"/>
        </w:rPr>
        <w:t xml:space="preserve">. </w:t>
      </w:r>
      <w:r w:rsidR="000D71BB">
        <w:rPr>
          <w:rFonts w:asciiTheme="minorHAnsi" w:hAnsiTheme="minorHAnsi"/>
        </w:rPr>
        <w:t>I</w:t>
      </w:r>
      <w:r w:rsidRPr="0092455D">
        <w:rPr>
          <w:rFonts w:asciiTheme="minorHAnsi" w:hAnsiTheme="minorHAnsi"/>
        </w:rPr>
        <w:t xml:space="preserve">dentity and </w:t>
      </w:r>
      <w:r w:rsidR="000D71BB">
        <w:rPr>
          <w:rFonts w:asciiTheme="minorHAnsi" w:hAnsiTheme="minorHAnsi"/>
        </w:rPr>
        <w:t>group</w:t>
      </w:r>
      <w:r w:rsidR="000D71BB" w:rsidRPr="0092455D">
        <w:rPr>
          <w:rFonts w:asciiTheme="minorHAnsi" w:hAnsiTheme="minorHAnsi"/>
        </w:rPr>
        <w:t xml:space="preserve"> </w:t>
      </w:r>
      <w:r w:rsidR="000D71BB">
        <w:rPr>
          <w:rFonts w:asciiTheme="minorHAnsi" w:hAnsiTheme="minorHAnsi"/>
        </w:rPr>
        <w:t xml:space="preserve">membership </w:t>
      </w:r>
      <w:r w:rsidRPr="0092455D">
        <w:rPr>
          <w:rFonts w:asciiTheme="minorHAnsi" w:hAnsiTheme="minorHAnsi"/>
        </w:rPr>
        <w:t>information</w:t>
      </w:r>
      <w:r w:rsidR="000D71BB">
        <w:rPr>
          <w:rFonts w:asciiTheme="minorHAnsi" w:hAnsiTheme="minorHAnsi"/>
        </w:rPr>
        <w:t xml:space="preserve"> from the research infrastructure</w:t>
      </w:r>
      <w:r w:rsidRPr="0092455D">
        <w:rPr>
          <w:rFonts w:asciiTheme="minorHAnsi" w:hAnsiTheme="minorHAnsi"/>
        </w:rPr>
        <w:t xml:space="preserve"> </w:t>
      </w:r>
      <w:r w:rsidR="000D71BB">
        <w:rPr>
          <w:rFonts w:asciiTheme="minorHAnsi" w:hAnsiTheme="minorHAnsi"/>
        </w:rPr>
        <w:t>should be</w:t>
      </w:r>
      <w:r w:rsidR="000D71BB" w:rsidRPr="0092455D">
        <w:rPr>
          <w:rFonts w:asciiTheme="minorHAnsi" w:hAnsiTheme="minorHAnsi"/>
        </w:rPr>
        <w:t xml:space="preserve"> </w:t>
      </w:r>
      <w:r w:rsidR="000D71BB">
        <w:rPr>
          <w:rFonts w:asciiTheme="minorHAnsi" w:hAnsiTheme="minorHAnsi"/>
        </w:rPr>
        <w:t xml:space="preserve">communicated to </w:t>
      </w:r>
      <w:r w:rsidRPr="0092455D">
        <w:rPr>
          <w:rFonts w:asciiTheme="minorHAnsi" w:hAnsiTheme="minorHAnsi"/>
        </w:rPr>
        <w:t>the e-infrastructures (EGI and EUDAT in this case) for authorisation purposes</w:t>
      </w:r>
      <w:r w:rsidR="00212505">
        <w:rPr>
          <w:rFonts w:asciiTheme="minorHAnsi" w:hAnsiTheme="minorHAnsi"/>
        </w:rPr>
        <w:t>. Thus,</w:t>
      </w:r>
      <w:r w:rsidRPr="0092455D">
        <w:rPr>
          <w:rFonts w:asciiTheme="minorHAnsi" w:hAnsiTheme="minorHAnsi"/>
        </w:rPr>
        <w:t xml:space="preserve"> a mapping between the information provided by the research infrastructure and the e-infrastructures that offer the service (EGI and EUDAT) is needed. The translation of the authentication and authorisation information should </w:t>
      </w:r>
      <w:r w:rsidR="00FD285F">
        <w:rPr>
          <w:rFonts w:asciiTheme="minorHAnsi" w:hAnsiTheme="minorHAnsi"/>
        </w:rPr>
        <w:t>require</w:t>
      </w:r>
      <w:r w:rsidRPr="0092455D">
        <w:rPr>
          <w:rFonts w:asciiTheme="minorHAnsi" w:hAnsiTheme="minorHAnsi"/>
        </w:rPr>
        <w:t xml:space="preserve"> minimum user interaction (ideally it should be </w:t>
      </w:r>
      <w:r w:rsidR="00FD285F">
        <w:rPr>
          <w:rFonts w:asciiTheme="minorHAnsi" w:hAnsiTheme="minorHAnsi"/>
        </w:rPr>
        <w:t xml:space="preserve">completely </w:t>
      </w:r>
      <w:r w:rsidRPr="0092455D">
        <w:rPr>
          <w:rFonts w:asciiTheme="minorHAnsi" w:hAnsiTheme="minorHAnsi"/>
        </w:rPr>
        <w:t>transparent for the user).</w:t>
      </w:r>
    </w:p>
    <w:p w14:paraId="77F63D43" w14:textId="2EDF3D31" w:rsidR="009F17AE" w:rsidRPr="0092455D" w:rsidRDefault="00FD285F" w:rsidP="00942135">
      <w:pPr>
        <w:pStyle w:val="BodyText"/>
        <w:numPr>
          <w:ilvl w:val="0"/>
          <w:numId w:val="21"/>
        </w:numPr>
        <w:rPr>
          <w:rFonts w:asciiTheme="minorHAnsi" w:hAnsiTheme="minorHAnsi"/>
        </w:rPr>
      </w:pPr>
      <w:r>
        <w:rPr>
          <w:rFonts w:asciiTheme="minorHAnsi" w:hAnsiTheme="minorHAnsi"/>
        </w:rPr>
        <w:t xml:space="preserve">Access to </w:t>
      </w:r>
      <w:r w:rsidR="009F17AE" w:rsidRPr="0092455D">
        <w:rPr>
          <w:rFonts w:asciiTheme="minorHAnsi" w:hAnsiTheme="minorHAnsi"/>
        </w:rPr>
        <w:t xml:space="preserve">e-infrastructure </w:t>
      </w:r>
      <w:r>
        <w:rPr>
          <w:rFonts w:asciiTheme="minorHAnsi" w:hAnsiTheme="minorHAnsi"/>
        </w:rPr>
        <w:t xml:space="preserve">resources </w:t>
      </w:r>
      <w:r w:rsidR="009F17AE" w:rsidRPr="0092455D">
        <w:rPr>
          <w:rFonts w:asciiTheme="minorHAnsi" w:hAnsiTheme="minorHAnsi"/>
        </w:rPr>
        <w:t>may require a high level</w:t>
      </w:r>
      <w:r w:rsidR="00F77F7B">
        <w:rPr>
          <w:rFonts w:asciiTheme="minorHAnsi" w:hAnsiTheme="minorHAnsi"/>
        </w:rPr>
        <w:t xml:space="preserve"> of </w:t>
      </w:r>
      <w:proofErr w:type="spellStart"/>
      <w:r w:rsidR="00F77F7B">
        <w:rPr>
          <w:rFonts w:asciiTheme="minorHAnsi" w:hAnsiTheme="minorHAnsi"/>
        </w:rPr>
        <w:t>assurac</w:t>
      </w:r>
      <w:r w:rsidR="00B10231">
        <w:rPr>
          <w:rFonts w:asciiTheme="minorHAnsi" w:hAnsiTheme="minorHAnsi"/>
        </w:rPr>
        <w:t>n</w:t>
      </w:r>
      <w:r w:rsidR="00F77F7B">
        <w:rPr>
          <w:rFonts w:asciiTheme="minorHAnsi" w:hAnsiTheme="minorHAnsi"/>
        </w:rPr>
        <w:t>e</w:t>
      </w:r>
      <w:proofErr w:type="spellEnd"/>
      <w:r w:rsidR="009F17AE" w:rsidRPr="0092455D">
        <w:rPr>
          <w:rFonts w:asciiTheme="minorHAnsi" w:hAnsiTheme="minorHAnsi"/>
        </w:rPr>
        <w:t xml:space="preserve">. A procedure to allow users to increase the level of assurance needs to be </w:t>
      </w:r>
      <w:r>
        <w:rPr>
          <w:rFonts w:asciiTheme="minorHAnsi" w:hAnsiTheme="minorHAnsi"/>
        </w:rPr>
        <w:t>in place</w:t>
      </w:r>
      <w:r w:rsidR="009F17AE" w:rsidRPr="0092455D">
        <w:rPr>
          <w:rFonts w:asciiTheme="minorHAnsi" w:hAnsiTheme="minorHAnsi"/>
        </w:rPr>
        <w:t>.</w:t>
      </w:r>
    </w:p>
    <w:p w14:paraId="606055CD" w14:textId="033F4644" w:rsidR="0054076C" w:rsidRPr="000E433A" w:rsidRDefault="00B10231" w:rsidP="00942135">
      <w:pPr>
        <w:pStyle w:val="BodyText"/>
        <w:numPr>
          <w:ilvl w:val="0"/>
          <w:numId w:val="21"/>
        </w:numPr>
      </w:pPr>
      <w:r>
        <w:rPr>
          <w:rFonts w:asciiTheme="minorHAnsi" w:hAnsiTheme="minorHAnsi"/>
        </w:rPr>
        <w:t>Delegated access to</w:t>
      </w:r>
      <w:r w:rsidR="009F17AE" w:rsidRPr="0092455D">
        <w:rPr>
          <w:rFonts w:asciiTheme="minorHAnsi" w:hAnsiTheme="minorHAnsi"/>
        </w:rPr>
        <w:t xml:space="preserve"> e-infrastructure </w:t>
      </w:r>
      <w:r>
        <w:rPr>
          <w:rFonts w:asciiTheme="minorHAnsi" w:hAnsiTheme="minorHAnsi"/>
        </w:rPr>
        <w:t>resources</w:t>
      </w:r>
      <w:r w:rsidR="009F17AE" w:rsidRPr="0092455D">
        <w:rPr>
          <w:rFonts w:asciiTheme="minorHAnsi" w:hAnsiTheme="minorHAnsi"/>
        </w:rPr>
        <w:t xml:space="preserve">: </w:t>
      </w:r>
      <w:r w:rsidR="00191CBE">
        <w:rPr>
          <w:rFonts w:asciiTheme="minorHAnsi" w:hAnsiTheme="minorHAnsi"/>
        </w:rPr>
        <w:t>R</w:t>
      </w:r>
      <w:r w:rsidR="009F17AE" w:rsidRPr="0092455D">
        <w:rPr>
          <w:rFonts w:asciiTheme="minorHAnsi" w:hAnsiTheme="minorHAnsi"/>
        </w:rPr>
        <w:t xml:space="preserve">esearch infrastructure </w:t>
      </w:r>
      <w:r>
        <w:rPr>
          <w:rFonts w:asciiTheme="minorHAnsi" w:hAnsiTheme="minorHAnsi"/>
        </w:rPr>
        <w:t>thematic service</w:t>
      </w:r>
      <w:r w:rsidR="00191CBE">
        <w:rPr>
          <w:rFonts w:asciiTheme="minorHAnsi" w:hAnsiTheme="minorHAnsi"/>
        </w:rPr>
        <w:t>s</w:t>
      </w:r>
      <w:r>
        <w:rPr>
          <w:rFonts w:asciiTheme="minorHAnsi" w:hAnsiTheme="minorHAnsi"/>
        </w:rPr>
        <w:t xml:space="preserve"> </w:t>
      </w:r>
      <w:r w:rsidR="009F17AE" w:rsidRPr="0092455D">
        <w:rPr>
          <w:rFonts w:asciiTheme="minorHAnsi" w:hAnsiTheme="minorHAnsi"/>
        </w:rPr>
        <w:t xml:space="preserve">(TCS of the EPOS infrastructure in this case), </w:t>
      </w:r>
      <w:r>
        <w:rPr>
          <w:rFonts w:asciiTheme="minorHAnsi" w:hAnsiTheme="minorHAnsi"/>
        </w:rPr>
        <w:t>should be able to</w:t>
      </w:r>
      <w:r w:rsidR="009F17AE" w:rsidRPr="0092455D">
        <w:rPr>
          <w:rFonts w:asciiTheme="minorHAnsi" w:hAnsiTheme="minorHAnsi"/>
        </w:rPr>
        <w:t xml:space="preserve"> access </w:t>
      </w:r>
      <w:r>
        <w:rPr>
          <w:rFonts w:asciiTheme="minorHAnsi" w:hAnsiTheme="minorHAnsi"/>
        </w:rPr>
        <w:t>resources</w:t>
      </w:r>
      <w:r w:rsidR="009F17AE" w:rsidRPr="0092455D">
        <w:rPr>
          <w:rFonts w:asciiTheme="minorHAnsi" w:hAnsiTheme="minorHAnsi"/>
        </w:rPr>
        <w:t xml:space="preserve"> provided by </w:t>
      </w:r>
      <w:r>
        <w:rPr>
          <w:rFonts w:asciiTheme="minorHAnsi" w:hAnsiTheme="minorHAnsi"/>
        </w:rPr>
        <w:t>different</w:t>
      </w:r>
      <w:r w:rsidRPr="0092455D">
        <w:rPr>
          <w:rFonts w:asciiTheme="minorHAnsi" w:hAnsiTheme="minorHAnsi"/>
        </w:rPr>
        <w:t xml:space="preserve"> </w:t>
      </w:r>
      <w:r w:rsidR="009F17AE" w:rsidRPr="0092455D">
        <w:rPr>
          <w:rFonts w:asciiTheme="minorHAnsi" w:hAnsiTheme="minorHAnsi"/>
        </w:rPr>
        <w:t>e-Infrastructure</w:t>
      </w:r>
      <w:r>
        <w:rPr>
          <w:rFonts w:asciiTheme="minorHAnsi" w:hAnsiTheme="minorHAnsi"/>
        </w:rPr>
        <w:t>s</w:t>
      </w:r>
      <w:r w:rsidR="009F17AE" w:rsidRPr="0092455D">
        <w:rPr>
          <w:rFonts w:asciiTheme="minorHAnsi" w:hAnsiTheme="minorHAnsi"/>
        </w:rPr>
        <w:t xml:space="preserve"> (EGI Cloud Compute</w:t>
      </w:r>
      <w:r>
        <w:rPr>
          <w:rFonts w:asciiTheme="minorHAnsi" w:hAnsiTheme="minorHAnsi"/>
        </w:rPr>
        <w:t xml:space="preserve"> and </w:t>
      </w:r>
      <w:r w:rsidRPr="0092455D">
        <w:rPr>
          <w:rFonts w:asciiTheme="minorHAnsi" w:hAnsiTheme="minorHAnsi"/>
        </w:rPr>
        <w:t>EUDAT B2STAGE/B2SAFE in this case</w:t>
      </w:r>
      <w:r w:rsidR="009F17AE" w:rsidRPr="0092455D">
        <w:rPr>
          <w:rFonts w:asciiTheme="minorHAnsi" w:hAnsiTheme="minorHAnsi"/>
        </w:rPr>
        <w:t>)</w:t>
      </w:r>
      <w:r>
        <w:rPr>
          <w:rFonts w:asciiTheme="minorHAnsi" w:hAnsiTheme="minorHAnsi"/>
        </w:rPr>
        <w:t xml:space="preserve"> on behalf of a user of the </w:t>
      </w:r>
      <w:r w:rsidRPr="0092455D">
        <w:rPr>
          <w:rFonts w:asciiTheme="minorHAnsi" w:hAnsiTheme="minorHAnsi"/>
        </w:rPr>
        <w:t>research infrastructure</w:t>
      </w:r>
      <w:r>
        <w:rPr>
          <w:rFonts w:asciiTheme="minorHAnsi" w:hAnsiTheme="minorHAnsi"/>
        </w:rPr>
        <w:t xml:space="preserve"> (EPOS)</w:t>
      </w:r>
      <w:r w:rsidR="009F17AE" w:rsidRPr="0092455D">
        <w:rPr>
          <w:rFonts w:asciiTheme="minorHAnsi" w:hAnsiTheme="minorHAnsi"/>
        </w:rPr>
        <w:t>.</w:t>
      </w:r>
    </w:p>
    <w:p w14:paraId="485059D2" w14:textId="08734274" w:rsidR="00B10231" w:rsidRDefault="00B10231" w:rsidP="00942135">
      <w:pPr>
        <w:pStyle w:val="BodyText"/>
        <w:numPr>
          <w:ilvl w:val="0"/>
          <w:numId w:val="21"/>
        </w:numPr>
      </w:pPr>
      <w:r>
        <w:rPr>
          <w:rFonts w:asciiTheme="minorHAnsi" w:hAnsiTheme="minorHAnsi"/>
        </w:rPr>
        <w:lastRenderedPageBreak/>
        <w:t xml:space="preserve">Access to e-Infrastructure services: </w:t>
      </w:r>
      <w:r w:rsidR="00191CBE">
        <w:rPr>
          <w:rFonts w:asciiTheme="minorHAnsi" w:hAnsiTheme="minorHAnsi"/>
        </w:rPr>
        <w:t>Users</w:t>
      </w:r>
      <w:r>
        <w:rPr>
          <w:rFonts w:asciiTheme="minorHAnsi" w:hAnsiTheme="minorHAnsi"/>
        </w:rPr>
        <w:t xml:space="preserve"> of the Research Infrastructure (EPOS) should be able to log in with </w:t>
      </w:r>
      <w:r w:rsidR="00191CBE">
        <w:rPr>
          <w:rFonts w:asciiTheme="minorHAnsi" w:hAnsiTheme="minorHAnsi"/>
        </w:rPr>
        <w:t>their</w:t>
      </w:r>
      <w:r>
        <w:rPr>
          <w:rFonts w:asciiTheme="minorHAnsi" w:hAnsiTheme="minorHAnsi"/>
        </w:rPr>
        <w:t xml:space="preserve"> community identity when accessing </w:t>
      </w:r>
      <w:r w:rsidR="00191CBE">
        <w:rPr>
          <w:rFonts w:asciiTheme="minorHAnsi" w:hAnsiTheme="minorHAnsi"/>
        </w:rPr>
        <w:t>e-Infrastructure services.</w:t>
      </w:r>
    </w:p>
    <w:p w14:paraId="2503E0EF" w14:textId="1EAAA274" w:rsidR="009F17AE" w:rsidRDefault="009F17AE" w:rsidP="009F17AE">
      <w:pPr>
        <w:pStyle w:val="Heading2"/>
      </w:pPr>
      <w:bookmarkStart w:id="23" w:name="_Toc514943639"/>
      <w:r>
        <w:t>ICOS</w:t>
      </w:r>
      <w:bookmarkEnd w:id="23"/>
    </w:p>
    <w:p w14:paraId="18D440E2" w14:textId="77777777" w:rsidR="009F17AE" w:rsidRDefault="009F17AE" w:rsidP="009F17AE">
      <w:pPr>
        <w:pStyle w:val="Heading3"/>
      </w:pPr>
      <w:bookmarkStart w:id="24" w:name="_Toc514943640"/>
      <w:r>
        <w:t>Introduction</w:t>
      </w:r>
      <w:bookmarkEnd w:id="24"/>
    </w:p>
    <w:p w14:paraId="21C9E330" w14:textId="77777777" w:rsidR="009F17AE" w:rsidRPr="0092455D" w:rsidRDefault="009F17AE" w:rsidP="009F17AE">
      <w:pPr>
        <w:pStyle w:val="BodyText"/>
        <w:rPr>
          <w:rFonts w:asciiTheme="minorHAnsi" w:hAnsiTheme="minorHAnsi"/>
        </w:rPr>
      </w:pPr>
      <w:r w:rsidRPr="0092455D">
        <w:rPr>
          <w:rFonts w:asciiTheme="minorHAnsi" w:hAnsiTheme="minorHAnsi"/>
        </w:rPr>
        <w:t>ICOS (Integrated Carbon Observation System, https://icos-ri.eu) is a European research infrastructure (RI) which aims to facilitate research to help understand the greenhouse gas (GHG) budgets and perturbations in Europe and adjacent regions. ICOS is based on the collection of high-quality observational data by measurement stations operated long-term (15+ years) as national networks in the RI member states. Apart from observational data products, which are distributed via the ICOS Carbon Portal (CP), also various “elaborated data products”, i.e. outputs of modelling activities based on ICOS observations, are compiled and distributed by the CP. Furthermore, the CP facilitates the creation of such elaborated products by the research community.</w:t>
      </w:r>
    </w:p>
    <w:p w14:paraId="591D6E0B" w14:textId="77777777" w:rsidR="009F17AE" w:rsidRDefault="009F17AE" w:rsidP="009F17AE">
      <w:pPr>
        <w:pStyle w:val="Heading3"/>
      </w:pPr>
      <w:bookmarkStart w:id="25" w:name="_Toc514943641"/>
      <w:r>
        <w:t>In focus for the pilot</w:t>
      </w:r>
      <w:bookmarkEnd w:id="25"/>
    </w:p>
    <w:p w14:paraId="59139262" w14:textId="77777777" w:rsidR="009F17AE" w:rsidRPr="0092455D" w:rsidRDefault="009F17AE" w:rsidP="009F17AE">
      <w:pPr>
        <w:pStyle w:val="BodyText"/>
        <w:rPr>
          <w:rFonts w:asciiTheme="minorHAnsi" w:hAnsiTheme="minorHAnsi"/>
        </w:rPr>
      </w:pPr>
      <w:r w:rsidRPr="0092455D">
        <w:rPr>
          <w:rFonts w:asciiTheme="minorHAnsi" w:hAnsiTheme="minorHAnsi"/>
        </w:rPr>
        <w:t>This pilot has been started in the EGI-ENGAGE and EUDAT2020 projects and is now continuing in the context of the EOSC-hub project. It is focussing on the integration of the “footprint tool” with EGI and EUDAT services. This tool is an interactive, on-demand service that computes and visualizes the sensitivity of GHG concentration signals at potential and existing ICOS atmospheric measurement stations to GHG emissions and fluxes from different sources.</w:t>
      </w:r>
    </w:p>
    <w:p w14:paraId="13270F9D" w14:textId="5EE39324" w:rsidR="009F17AE" w:rsidRPr="009F17AE" w:rsidRDefault="009F17AE" w:rsidP="009F17AE">
      <w:pPr>
        <w:pStyle w:val="BodyText"/>
      </w:pPr>
      <w:r w:rsidRPr="0092455D">
        <w:rPr>
          <w:rFonts w:asciiTheme="minorHAnsi" w:hAnsiTheme="minorHAnsi"/>
        </w:rPr>
        <w:t xml:space="preserve">It consists of a </w:t>
      </w:r>
      <w:proofErr w:type="spellStart"/>
      <w:r w:rsidRPr="0092455D">
        <w:rPr>
          <w:rFonts w:asciiTheme="minorHAnsi" w:hAnsiTheme="minorHAnsi"/>
        </w:rPr>
        <w:t>dockerized</w:t>
      </w:r>
      <w:proofErr w:type="spellEnd"/>
      <w:r w:rsidRPr="0092455D">
        <w:rPr>
          <w:rFonts w:asciiTheme="minorHAnsi" w:hAnsiTheme="minorHAnsi"/>
        </w:rPr>
        <w:t xml:space="preserve"> version of the atmospheric transport model STILT (Stochastic Time-Inverted </w:t>
      </w:r>
      <w:proofErr w:type="spellStart"/>
      <w:r w:rsidRPr="0092455D">
        <w:rPr>
          <w:rFonts w:asciiTheme="minorHAnsi" w:hAnsiTheme="minorHAnsi"/>
        </w:rPr>
        <w:t>Lagrangian</w:t>
      </w:r>
      <w:proofErr w:type="spellEnd"/>
      <w:r w:rsidRPr="0092455D">
        <w:rPr>
          <w:rFonts w:asciiTheme="minorHAnsi" w:hAnsiTheme="minorHAnsi"/>
        </w:rPr>
        <w:t xml:space="preserve"> Transport) and a web interface for the communication with the users. Both are run in Virtual Machines (VMs) in the EGI Federated Cloud. The work and data flow in this use case is illustrated in the next figure.</w:t>
      </w:r>
    </w:p>
    <w:p w14:paraId="273D54E8" w14:textId="77777777" w:rsidR="00764152" w:rsidRDefault="009F17AE" w:rsidP="00764152">
      <w:pPr>
        <w:pStyle w:val="BodyText"/>
        <w:keepNext/>
        <w:jc w:val="center"/>
      </w:pPr>
      <w:r>
        <w:rPr>
          <w:rFonts w:cs="Arial"/>
          <w:noProof/>
          <w:color w:val="000000"/>
          <w:sz w:val="22"/>
          <w:szCs w:val="22"/>
        </w:rPr>
        <w:lastRenderedPageBreak/>
        <w:drawing>
          <wp:inline distT="0" distB="0" distL="0" distR="0" wp14:anchorId="758141F8" wp14:editId="71623C2A">
            <wp:extent cx="4714875" cy="3543300"/>
            <wp:effectExtent l="0" t="0" r="9525" b="0"/>
            <wp:docPr id="16" name="Picture 16" descr="https://lh4.googleusercontent.com/dy-WZZaf6dhTcLhmX5MtYjbTGUJBJaCOcdYQc7pFs0JJdlWeEy6WSu-C2up-kzwuoGAzEW1kntXxWz2Dx6vVNMH0KH87vHeI-CwiNXHQm0-t0B-YRzuaoDz6jOlrK7mJ7Uc3CJX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4.googleusercontent.com/dy-WZZaf6dhTcLhmX5MtYjbTGUJBJaCOcdYQc7pFs0JJdlWeEy6WSu-C2up-kzwuoGAzEW1kntXxWz2Dx6vVNMH0KH87vHeI-CwiNXHQm0-t0B-YRzuaoDz6jOlrK7mJ7Uc3CJXN"/>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14875" cy="3543300"/>
                    </a:xfrm>
                    <a:prstGeom prst="rect">
                      <a:avLst/>
                    </a:prstGeom>
                    <a:noFill/>
                    <a:ln>
                      <a:noFill/>
                    </a:ln>
                  </pic:spPr>
                </pic:pic>
              </a:graphicData>
            </a:graphic>
          </wp:inline>
        </w:drawing>
      </w:r>
    </w:p>
    <w:p w14:paraId="19BE0AFC" w14:textId="3553F265" w:rsidR="009F17AE" w:rsidRDefault="00764152" w:rsidP="00764152">
      <w:pPr>
        <w:pStyle w:val="Caption"/>
        <w:jc w:val="center"/>
      </w:pPr>
      <w:bookmarkStart w:id="26" w:name="_Toc514943620"/>
      <w:r>
        <w:t xml:space="preserve">Figure </w:t>
      </w:r>
      <w:r>
        <w:fldChar w:fldCharType="begin"/>
      </w:r>
      <w:r>
        <w:instrText xml:space="preserve"> SEQ Figure \* ARABIC </w:instrText>
      </w:r>
      <w:r>
        <w:fldChar w:fldCharType="separate"/>
      </w:r>
      <w:r w:rsidR="009400B0">
        <w:rPr>
          <w:noProof/>
        </w:rPr>
        <w:t>5</w:t>
      </w:r>
      <w:r>
        <w:fldChar w:fldCharType="end"/>
      </w:r>
      <w:r>
        <w:t>. Architecture of the ICOS pilot.</w:t>
      </w:r>
      <w:bookmarkEnd w:id="26"/>
    </w:p>
    <w:p w14:paraId="38AF2B3D" w14:textId="77777777" w:rsidR="009F17AE" w:rsidRPr="0092455D" w:rsidRDefault="009F17AE" w:rsidP="009F17AE">
      <w:pPr>
        <w:pStyle w:val="BodyText"/>
        <w:rPr>
          <w:rFonts w:asciiTheme="minorHAnsi" w:hAnsiTheme="minorHAnsi"/>
        </w:rPr>
      </w:pPr>
      <w:r w:rsidRPr="0092455D">
        <w:rPr>
          <w:rFonts w:asciiTheme="minorHAnsi" w:hAnsiTheme="minorHAnsi"/>
        </w:rPr>
        <w:t xml:space="preserve">Users of the footprint tool access the service via the ICOS CP website, where also authentication and authorization </w:t>
      </w:r>
      <w:proofErr w:type="gramStart"/>
      <w:r w:rsidRPr="0092455D">
        <w:rPr>
          <w:rFonts w:asciiTheme="minorHAnsi" w:hAnsiTheme="minorHAnsi"/>
        </w:rPr>
        <w:t>is</w:t>
      </w:r>
      <w:proofErr w:type="gramEnd"/>
      <w:r w:rsidRPr="0092455D">
        <w:rPr>
          <w:rFonts w:asciiTheme="minorHAnsi" w:hAnsiTheme="minorHAnsi"/>
        </w:rPr>
        <w:t xml:space="preserve"> handled by ICOS CP. In a similar way of the EPOS VERCE TCS case described in the previous section, all interactions with EGI and EUDAT services should be handled by ICOS CP on behalf of the user and a direct interaction, behind the scene, between an EGI service (EGI Cloud Compute) and EUDAT services (EUDAT B2STAGE/B2SAFE) is foreseen (data output of the processing are transferred from the EGI </w:t>
      </w:r>
      <w:proofErr w:type="spellStart"/>
      <w:r w:rsidRPr="0092455D">
        <w:rPr>
          <w:rFonts w:asciiTheme="minorHAnsi" w:hAnsiTheme="minorHAnsi"/>
        </w:rPr>
        <w:t>DataHub</w:t>
      </w:r>
      <w:proofErr w:type="spellEnd"/>
      <w:r w:rsidRPr="0092455D">
        <w:rPr>
          <w:rFonts w:asciiTheme="minorHAnsi" w:hAnsiTheme="minorHAnsi"/>
        </w:rPr>
        <w:t xml:space="preserve"> to the EUDAT B2SAFE, for long term preservation, via EUDAT B2STAGE). After the user is logged in the ICOS CP, and the application accesses EGI and EUDAT services on his behalf, he should not be requested to provide is credentials again. Login to the EGI and EUDAT services should happen in a transparent way for the user implementing a credential delegation (impersonation) between the ICOS CP and the e-Infrastructure services (EGI Cloud Compute and EUDAT B2STAGE/B2SAFE).</w:t>
      </w:r>
    </w:p>
    <w:p w14:paraId="331A9103" w14:textId="54C6B552" w:rsidR="009F17AE" w:rsidRDefault="00191CBE" w:rsidP="009F17AE">
      <w:pPr>
        <w:pStyle w:val="BodyText"/>
      </w:pPr>
      <w:r>
        <w:rPr>
          <w:rFonts w:asciiTheme="minorHAnsi" w:hAnsiTheme="minorHAnsi"/>
        </w:rPr>
        <w:t>It should be noted that</w:t>
      </w:r>
      <w:r w:rsidR="009F17AE" w:rsidRPr="0092455D">
        <w:rPr>
          <w:rFonts w:asciiTheme="minorHAnsi" w:hAnsiTheme="minorHAnsi"/>
        </w:rPr>
        <w:t xml:space="preserve"> ICOS authorisation attributes should be properly translated at EGI/EUDAT level and a step-up service should be available to increase the </w:t>
      </w:r>
      <w:proofErr w:type="spellStart"/>
      <w:r w:rsidR="009F17AE" w:rsidRPr="0092455D">
        <w:rPr>
          <w:rFonts w:asciiTheme="minorHAnsi" w:hAnsiTheme="minorHAnsi"/>
        </w:rPr>
        <w:t>LoA</w:t>
      </w:r>
      <w:proofErr w:type="spellEnd"/>
      <w:r w:rsidR="009F17AE" w:rsidRPr="0092455D">
        <w:rPr>
          <w:rFonts w:asciiTheme="minorHAnsi" w:hAnsiTheme="minorHAnsi"/>
        </w:rPr>
        <w:t xml:space="preserve"> of ICOS users when they need to access EGI/EUDAT services that require a high </w:t>
      </w:r>
      <w:proofErr w:type="spellStart"/>
      <w:r w:rsidR="009F17AE" w:rsidRPr="0092455D">
        <w:rPr>
          <w:rFonts w:asciiTheme="minorHAnsi" w:hAnsiTheme="minorHAnsi"/>
        </w:rPr>
        <w:t>LoA</w:t>
      </w:r>
      <w:proofErr w:type="spellEnd"/>
      <w:r w:rsidR="009F17AE" w:rsidRPr="0092455D">
        <w:rPr>
          <w:rFonts w:asciiTheme="minorHAnsi" w:hAnsiTheme="minorHAnsi"/>
        </w:rPr>
        <w:t xml:space="preserve"> (e.g. EGI Cloud Compute).</w:t>
      </w:r>
    </w:p>
    <w:p w14:paraId="1D39EF5E" w14:textId="77777777" w:rsidR="009F17AE" w:rsidRDefault="009F17AE" w:rsidP="009F17AE">
      <w:pPr>
        <w:pStyle w:val="Heading3"/>
      </w:pPr>
      <w:bookmarkStart w:id="27" w:name="_Toc514943642"/>
      <w:r>
        <w:t>Requirements</w:t>
      </w:r>
      <w:bookmarkEnd w:id="27"/>
    </w:p>
    <w:p w14:paraId="7905434F" w14:textId="73F6430C" w:rsidR="009F17AE" w:rsidRPr="0092455D" w:rsidRDefault="0076138D" w:rsidP="00942135">
      <w:pPr>
        <w:pStyle w:val="BodyText"/>
        <w:numPr>
          <w:ilvl w:val="0"/>
          <w:numId w:val="22"/>
        </w:numPr>
        <w:rPr>
          <w:rFonts w:asciiTheme="minorHAnsi" w:hAnsiTheme="minorHAnsi"/>
        </w:rPr>
      </w:pPr>
      <w:r>
        <w:rPr>
          <w:rFonts w:asciiTheme="minorHAnsi" w:hAnsiTheme="minorHAnsi"/>
        </w:rPr>
        <w:t xml:space="preserve">Access to </w:t>
      </w:r>
      <w:r w:rsidR="009F17AE" w:rsidRPr="0092455D">
        <w:rPr>
          <w:rFonts w:asciiTheme="minorHAnsi" w:hAnsiTheme="minorHAnsi"/>
        </w:rPr>
        <w:t xml:space="preserve">e-infrastructure </w:t>
      </w:r>
      <w:r>
        <w:rPr>
          <w:rFonts w:asciiTheme="minorHAnsi" w:hAnsiTheme="minorHAnsi"/>
        </w:rPr>
        <w:t xml:space="preserve">resources </w:t>
      </w:r>
      <w:r w:rsidR="009F17AE" w:rsidRPr="0092455D">
        <w:rPr>
          <w:rFonts w:asciiTheme="minorHAnsi" w:hAnsiTheme="minorHAnsi"/>
        </w:rPr>
        <w:t xml:space="preserve">may require a high level </w:t>
      </w:r>
      <w:r>
        <w:rPr>
          <w:rFonts w:asciiTheme="minorHAnsi" w:hAnsiTheme="minorHAnsi"/>
        </w:rPr>
        <w:t>of</w:t>
      </w:r>
      <w:r w:rsidR="00067C6D">
        <w:rPr>
          <w:rFonts w:asciiTheme="minorHAnsi" w:hAnsiTheme="minorHAnsi"/>
        </w:rPr>
        <w:t xml:space="preserve"> assurance</w:t>
      </w:r>
      <w:r w:rsidR="009F17AE" w:rsidRPr="0092455D">
        <w:rPr>
          <w:rFonts w:asciiTheme="minorHAnsi" w:hAnsiTheme="minorHAnsi"/>
        </w:rPr>
        <w:t xml:space="preserve">. A procedure to allow users to increase the level of assurance needs to be </w:t>
      </w:r>
      <w:r>
        <w:rPr>
          <w:rFonts w:asciiTheme="minorHAnsi" w:hAnsiTheme="minorHAnsi"/>
        </w:rPr>
        <w:t>in place</w:t>
      </w:r>
      <w:r w:rsidR="009F17AE" w:rsidRPr="0092455D">
        <w:rPr>
          <w:rFonts w:asciiTheme="minorHAnsi" w:hAnsiTheme="minorHAnsi"/>
        </w:rPr>
        <w:t>.</w:t>
      </w:r>
    </w:p>
    <w:p w14:paraId="45574054" w14:textId="7BCB5F73" w:rsidR="009F17AE" w:rsidRPr="0092455D" w:rsidRDefault="009F17AE" w:rsidP="00942135">
      <w:pPr>
        <w:pStyle w:val="BodyText"/>
        <w:numPr>
          <w:ilvl w:val="0"/>
          <w:numId w:val="22"/>
        </w:numPr>
        <w:rPr>
          <w:rFonts w:asciiTheme="minorHAnsi" w:hAnsiTheme="minorHAnsi"/>
        </w:rPr>
      </w:pPr>
      <w:r w:rsidRPr="0092455D">
        <w:rPr>
          <w:rFonts w:asciiTheme="minorHAnsi" w:hAnsiTheme="minorHAnsi"/>
        </w:rPr>
        <w:t>Credential delegation between e-infrastructure services: while accessing a service of an e-Infrastructure (EGI Cloud Compute in this case), a (ICOS) user wants to access a service provided by another e-Infrastructure (EUDAT B2STAGE/B2SAFE in this case) without the need to login again.</w:t>
      </w:r>
    </w:p>
    <w:p w14:paraId="02108C46" w14:textId="4419BC35" w:rsidR="009F17AE" w:rsidRDefault="009F17AE" w:rsidP="00942135">
      <w:pPr>
        <w:pStyle w:val="BodyText"/>
        <w:numPr>
          <w:ilvl w:val="0"/>
          <w:numId w:val="22"/>
        </w:numPr>
      </w:pPr>
      <w:r w:rsidRPr="0092455D">
        <w:rPr>
          <w:rFonts w:asciiTheme="minorHAnsi" w:hAnsiTheme="minorHAnsi"/>
        </w:rPr>
        <w:lastRenderedPageBreak/>
        <w:t>Credential delegation between RI and e-infrastructure services: while accessing a service of a research infrastructure (a TCS of the EPOS infrastructure in this case), a (ICOS) user wants to access a service provided by an e-Infrastructure (EGI Cloud Compute).</w:t>
      </w:r>
    </w:p>
    <w:p w14:paraId="4A554787" w14:textId="7E5DDBF3" w:rsidR="009F17AE" w:rsidRDefault="009F17AE" w:rsidP="009F17AE">
      <w:pPr>
        <w:pStyle w:val="Heading2"/>
      </w:pPr>
      <w:bookmarkStart w:id="28" w:name="_Toc514943643"/>
      <w:r>
        <w:t>EUDAT PRACE</w:t>
      </w:r>
      <w:bookmarkEnd w:id="28"/>
    </w:p>
    <w:p w14:paraId="506D8D94" w14:textId="77777777" w:rsidR="009F17AE" w:rsidRDefault="009F17AE" w:rsidP="009F17AE">
      <w:pPr>
        <w:pStyle w:val="Heading3"/>
      </w:pPr>
      <w:bookmarkStart w:id="29" w:name="_Toc514943644"/>
      <w:r>
        <w:t>Introduction</w:t>
      </w:r>
      <w:bookmarkEnd w:id="29"/>
    </w:p>
    <w:p w14:paraId="15DD4BB2" w14:textId="77777777" w:rsidR="009F17AE" w:rsidRPr="0092455D" w:rsidRDefault="009F17AE" w:rsidP="009F17AE">
      <w:pPr>
        <w:pStyle w:val="BodyText"/>
        <w:rPr>
          <w:rFonts w:asciiTheme="minorHAnsi" w:hAnsiTheme="minorHAnsi"/>
        </w:rPr>
      </w:pPr>
      <w:r w:rsidRPr="0092455D">
        <w:rPr>
          <w:rFonts w:asciiTheme="minorHAnsi" w:hAnsiTheme="minorHAnsi"/>
        </w:rPr>
        <w:t>EUDAT (European Collaborative Data Infrastructure) and PRACE (Partnership for Advanced Computing in Europe) established a collaboration to support users with the management of data sets resulting from scientific computations by providing high-quality, federated, and seamlessly accessible data services [1].</w:t>
      </w:r>
    </w:p>
    <w:p w14:paraId="65ADB8D7" w14:textId="77777777" w:rsidR="009F17AE" w:rsidRPr="0092455D" w:rsidRDefault="009F17AE" w:rsidP="009F17AE">
      <w:pPr>
        <w:pStyle w:val="BodyText"/>
        <w:rPr>
          <w:rFonts w:asciiTheme="minorHAnsi" w:hAnsiTheme="minorHAnsi"/>
        </w:rPr>
      </w:pPr>
      <w:r w:rsidRPr="0092455D">
        <w:rPr>
          <w:rFonts w:asciiTheme="minorHAnsi" w:hAnsiTheme="minorHAnsi"/>
        </w:rPr>
        <w:t>The EUDAT-PRACE collaboration has been based on the implementation of community pilots resulting from periodic joint calls for proposals. In particular, since 2014 EUDAT contributes to PRACE Distributed European Computing Initiative (DECI) calls by offering data services to projects interested in managing data during or after the end of their PRACE grants. Some examples of PRACE projects supported by this collaboration are:</w:t>
      </w:r>
    </w:p>
    <w:p w14:paraId="5AC7CA40" w14:textId="77777777" w:rsidR="009F17AE" w:rsidRPr="0092455D" w:rsidRDefault="009F17AE" w:rsidP="00942135">
      <w:pPr>
        <w:pStyle w:val="BodyText"/>
        <w:numPr>
          <w:ilvl w:val="0"/>
          <w:numId w:val="23"/>
        </w:numPr>
        <w:rPr>
          <w:rFonts w:asciiTheme="minorHAnsi" w:hAnsiTheme="minorHAnsi"/>
        </w:rPr>
      </w:pPr>
      <w:r w:rsidRPr="0092455D">
        <w:rPr>
          <w:rFonts w:asciiTheme="minorHAnsi" w:hAnsiTheme="minorHAnsi"/>
        </w:rPr>
        <w:t>Hybrid 3D simulations of turbulence and kinetic instabilities at ion scales in the expanding solar wind (Astro sciences);</w:t>
      </w:r>
    </w:p>
    <w:p w14:paraId="3150D9E8" w14:textId="77777777" w:rsidR="009F17AE" w:rsidRPr="0092455D" w:rsidRDefault="009F17AE" w:rsidP="00942135">
      <w:pPr>
        <w:pStyle w:val="BodyText"/>
        <w:numPr>
          <w:ilvl w:val="0"/>
          <w:numId w:val="23"/>
        </w:numPr>
        <w:rPr>
          <w:rFonts w:asciiTheme="minorHAnsi" w:hAnsiTheme="minorHAnsi"/>
        </w:rPr>
      </w:pPr>
      <w:r w:rsidRPr="0092455D">
        <w:rPr>
          <w:rFonts w:asciiTheme="minorHAnsi" w:hAnsiTheme="minorHAnsi"/>
        </w:rPr>
        <w:t>Multiscale simulations of nanoparticle suspensions (Engineering);</w:t>
      </w:r>
    </w:p>
    <w:p w14:paraId="505D1E8A" w14:textId="77777777" w:rsidR="009F17AE" w:rsidRPr="0092455D" w:rsidRDefault="009F17AE" w:rsidP="00942135">
      <w:pPr>
        <w:pStyle w:val="BodyText"/>
        <w:numPr>
          <w:ilvl w:val="0"/>
          <w:numId w:val="23"/>
        </w:numPr>
        <w:rPr>
          <w:rFonts w:asciiTheme="minorHAnsi" w:hAnsiTheme="minorHAnsi"/>
        </w:rPr>
      </w:pPr>
      <w:r w:rsidRPr="0092455D">
        <w:rPr>
          <w:rFonts w:asciiTheme="minorHAnsi" w:hAnsiTheme="minorHAnsi"/>
        </w:rPr>
        <w:t>High Resolution EC-Earth Simulations (Earth Sciences);</w:t>
      </w:r>
    </w:p>
    <w:p w14:paraId="361B46A8" w14:textId="1B16AFA5" w:rsidR="009F17AE" w:rsidRPr="0092455D" w:rsidRDefault="009F17AE" w:rsidP="00942135">
      <w:pPr>
        <w:pStyle w:val="BodyText"/>
        <w:numPr>
          <w:ilvl w:val="0"/>
          <w:numId w:val="23"/>
        </w:numPr>
        <w:rPr>
          <w:rFonts w:asciiTheme="minorHAnsi" w:hAnsiTheme="minorHAnsi"/>
        </w:rPr>
      </w:pPr>
      <w:r w:rsidRPr="0092455D">
        <w:rPr>
          <w:rFonts w:asciiTheme="minorHAnsi" w:hAnsiTheme="minorHAnsi"/>
        </w:rPr>
        <w:t>Effect of rotation and surface roughness on heat transport in turbulent flow (Engineering).</w:t>
      </w:r>
    </w:p>
    <w:p w14:paraId="719647BD" w14:textId="5ED6670D" w:rsidR="009F17AE" w:rsidRDefault="0097486F" w:rsidP="0097486F">
      <w:pPr>
        <w:pStyle w:val="BodyText"/>
      </w:pPr>
      <w:r>
        <w:rPr>
          <w:rFonts w:asciiTheme="minorHAnsi" w:hAnsiTheme="minorHAnsi"/>
        </w:rPr>
        <w:t>While EUDAT has already implemented an AARC BPA-compliant AAI, a</w:t>
      </w:r>
      <w:r w:rsidR="009F17AE" w:rsidRPr="0092455D">
        <w:rPr>
          <w:rFonts w:asciiTheme="minorHAnsi" w:hAnsiTheme="minorHAnsi"/>
        </w:rPr>
        <w:t>t the moment PRACE is using IGTF compliant X.509 certificates for authentication, a centrali</w:t>
      </w:r>
      <w:r>
        <w:rPr>
          <w:rFonts w:asciiTheme="minorHAnsi" w:hAnsiTheme="minorHAnsi"/>
        </w:rPr>
        <w:t>s</w:t>
      </w:r>
      <w:r w:rsidR="009F17AE" w:rsidRPr="0092455D">
        <w:rPr>
          <w:rFonts w:asciiTheme="minorHAnsi" w:hAnsiTheme="minorHAnsi"/>
        </w:rPr>
        <w:t xml:space="preserve">ed LDAP service </w:t>
      </w:r>
      <w:r>
        <w:rPr>
          <w:rFonts w:asciiTheme="minorHAnsi" w:hAnsiTheme="minorHAnsi"/>
        </w:rPr>
        <w:t>for</w:t>
      </w:r>
      <w:r w:rsidRPr="0092455D">
        <w:rPr>
          <w:rFonts w:asciiTheme="minorHAnsi" w:hAnsiTheme="minorHAnsi"/>
        </w:rPr>
        <w:t xml:space="preserve"> </w:t>
      </w:r>
      <w:r w:rsidR="009F17AE" w:rsidRPr="0092455D">
        <w:rPr>
          <w:rFonts w:asciiTheme="minorHAnsi" w:hAnsiTheme="minorHAnsi"/>
        </w:rPr>
        <w:t>manag</w:t>
      </w:r>
      <w:r>
        <w:rPr>
          <w:rFonts w:asciiTheme="minorHAnsi" w:hAnsiTheme="minorHAnsi"/>
        </w:rPr>
        <w:t>ing</w:t>
      </w:r>
      <w:r w:rsidR="009F17AE" w:rsidRPr="0092455D">
        <w:rPr>
          <w:rFonts w:asciiTheme="minorHAnsi" w:hAnsiTheme="minorHAnsi"/>
        </w:rPr>
        <w:t xml:space="preserve"> identities, and local </w:t>
      </w:r>
      <w:proofErr w:type="spellStart"/>
      <w:r w:rsidR="009F17AE" w:rsidRPr="0092455D">
        <w:rPr>
          <w:rFonts w:asciiTheme="minorHAnsi" w:hAnsiTheme="minorHAnsi"/>
        </w:rPr>
        <w:t>gridmap</w:t>
      </w:r>
      <w:proofErr w:type="spellEnd"/>
      <w:r w:rsidR="009F17AE" w:rsidRPr="0092455D">
        <w:rPr>
          <w:rFonts w:asciiTheme="minorHAnsi" w:hAnsiTheme="minorHAnsi"/>
        </w:rPr>
        <w:t xml:space="preserve"> files </w:t>
      </w:r>
      <w:r>
        <w:rPr>
          <w:rFonts w:asciiTheme="minorHAnsi" w:hAnsiTheme="minorHAnsi"/>
        </w:rPr>
        <w:t>for</w:t>
      </w:r>
      <w:r w:rsidRPr="0092455D">
        <w:rPr>
          <w:rFonts w:asciiTheme="minorHAnsi" w:hAnsiTheme="minorHAnsi"/>
        </w:rPr>
        <w:t xml:space="preserve"> </w:t>
      </w:r>
      <w:r w:rsidR="009F17AE" w:rsidRPr="0092455D">
        <w:rPr>
          <w:rFonts w:asciiTheme="minorHAnsi" w:hAnsiTheme="minorHAnsi"/>
        </w:rPr>
        <w:t>map</w:t>
      </w:r>
      <w:r>
        <w:rPr>
          <w:rFonts w:asciiTheme="minorHAnsi" w:hAnsiTheme="minorHAnsi"/>
        </w:rPr>
        <w:t>ping</w:t>
      </w:r>
      <w:r w:rsidR="009F17AE" w:rsidRPr="0092455D">
        <w:rPr>
          <w:rFonts w:asciiTheme="minorHAnsi" w:hAnsiTheme="minorHAnsi"/>
        </w:rPr>
        <w:t xml:space="preserve"> user certificates to</w:t>
      </w:r>
      <w:r>
        <w:rPr>
          <w:rFonts w:asciiTheme="minorHAnsi" w:hAnsiTheme="minorHAnsi"/>
        </w:rPr>
        <w:t xml:space="preserve"> </w:t>
      </w:r>
      <w:r w:rsidR="009F17AE" w:rsidRPr="0092455D">
        <w:rPr>
          <w:rFonts w:asciiTheme="minorHAnsi" w:hAnsiTheme="minorHAnsi"/>
        </w:rPr>
        <w:t>local identities. PRACE users are usually coupled into small groups (per project rather than per community) who produce large volume of data and share it internally. The specifics of HPC and volume of the data to be stored usually requires bash or at least command line mode for the processing, which in turn requires non-web browser access to the data services. The data must be effectively transferred between the e-infrastructures (many EUDAT member institutions are also PRACE members).</w:t>
      </w:r>
    </w:p>
    <w:p w14:paraId="2D4B07FC" w14:textId="77777777" w:rsidR="009F17AE" w:rsidRDefault="009F17AE" w:rsidP="009F17AE">
      <w:pPr>
        <w:pStyle w:val="Heading3"/>
      </w:pPr>
      <w:bookmarkStart w:id="30" w:name="_Toc514943645"/>
      <w:r>
        <w:t>In focus for the AARC pilot</w:t>
      </w:r>
      <w:bookmarkEnd w:id="30"/>
    </w:p>
    <w:p w14:paraId="327E1ECC" w14:textId="77777777" w:rsidR="009F17AE" w:rsidRPr="0092455D" w:rsidRDefault="009F17AE" w:rsidP="009F17AE">
      <w:pPr>
        <w:pStyle w:val="BodyText"/>
        <w:rPr>
          <w:rFonts w:asciiTheme="minorHAnsi" w:hAnsiTheme="minorHAnsi"/>
        </w:rPr>
      </w:pPr>
      <w:r w:rsidRPr="0092455D">
        <w:rPr>
          <w:rFonts w:asciiTheme="minorHAnsi" w:hAnsiTheme="minorHAnsi"/>
        </w:rPr>
        <w:t xml:space="preserve">EUDAT offers a number of data services, but the best fitting for most PRACE collaboration requirements, and the piloted ones in particular, were B2STAGE/B2SAFE. B2SAFE provides long-term archiving and preservation features configurable by elastic policies. The service is built on </w:t>
      </w:r>
      <w:proofErr w:type="spellStart"/>
      <w:r w:rsidRPr="0092455D">
        <w:rPr>
          <w:rFonts w:asciiTheme="minorHAnsi" w:hAnsiTheme="minorHAnsi"/>
        </w:rPr>
        <w:t>iRODS</w:t>
      </w:r>
      <w:proofErr w:type="spellEnd"/>
      <w:r w:rsidRPr="0092455D">
        <w:rPr>
          <w:rFonts w:asciiTheme="minorHAnsi" w:hAnsiTheme="minorHAnsi"/>
        </w:rPr>
        <w:t xml:space="preserve"> software that manages data access using local (system) accounts and groups.</w:t>
      </w:r>
    </w:p>
    <w:p w14:paraId="2B704031" w14:textId="77777777" w:rsidR="009F17AE" w:rsidRPr="0092455D" w:rsidRDefault="009F17AE" w:rsidP="009F17AE">
      <w:pPr>
        <w:pStyle w:val="BodyText"/>
        <w:rPr>
          <w:rFonts w:asciiTheme="minorHAnsi" w:hAnsiTheme="minorHAnsi"/>
        </w:rPr>
      </w:pPr>
      <w:r w:rsidRPr="0092455D">
        <w:rPr>
          <w:rFonts w:asciiTheme="minorHAnsi" w:hAnsiTheme="minorHAnsi"/>
        </w:rPr>
        <w:t xml:space="preserve">B2STAGE works as a front-end providing data transfer capabilities. B2STAGE currently supports the </w:t>
      </w:r>
      <w:proofErr w:type="spellStart"/>
      <w:r w:rsidRPr="0092455D">
        <w:rPr>
          <w:rFonts w:asciiTheme="minorHAnsi" w:hAnsiTheme="minorHAnsi"/>
        </w:rPr>
        <w:t>GridFTP</w:t>
      </w:r>
      <w:proofErr w:type="spellEnd"/>
      <w:r w:rsidRPr="0092455D">
        <w:rPr>
          <w:rFonts w:asciiTheme="minorHAnsi" w:hAnsiTheme="minorHAnsi"/>
        </w:rPr>
        <w:t xml:space="preserve"> protocol and a RESTful HTTP API is in progress. The </w:t>
      </w:r>
      <w:proofErr w:type="spellStart"/>
      <w:r w:rsidRPr="0092455D">
        <w:rPr>
          <w:rFonts w:asciiTheme="minorHAnsi" w:hAnsiTheme="minorHAnsi"/>
        </w:rPr>
        <w:t>GridFTP</w:t>
      </w:r>
      <w:proofErr w:type="spellEnd"/>
      <w:r w:rsidRPr="0092455D">
        <w:rPr>
          <w:rFonts w:asciiTheme="minorHAnsi" w:hAnsiTheme="minorHAnsi"/>
        </w:rPr>
        <w:t xml:space="preserve"> implementation of B2STAGE uses X.509 certificates for authentication and </w:t>
      </w:r>
      <w:r w:rsidRPr="0092455D">
        <w:rPr>
          <w:rFonts w:asciiTheme="minorHAnsi" w:hAnsiTheme="minorHAnsi"/>
        </w:rPr>
        <w:lastRenderedPageBreak/>
        <w:t xml:space="preserve">B2SAFE maps the user identified by the subject of the certificate to the local </w:t>
      </w:r>
      <w:proofErr w:type="spellStart"/>
      <w:r w:rsidRPr="0092455D">
        <w:rPr>
          <w:rFonts w:asciiTheme="minorHAnsi" w:hAnsiTheme="minorHAnsi"/>
        </w:rPr>
        <w:t>iRODS</w:t>
      </w:r>
      <w:proofErr w:type="spellEnd"/>
      <w:r w:rsidRPr="0092455D">
        <w:rPr>
          <w:rFonts w:asciiTheme="minorHAnsi" w:hAnsiTheme="minorHAnsi"/>
        </w:rPr>
        <w:t xml:space="preserve"> account and groups. The certificate may be either a short-lived one, issued by the B2ACCESS portal for an authorized user, or a certificate signed by external authority (e.g. IGTF compliant). The HTTP API implementation uses an OAuth2 token obtained from the B2ACCESS portal for authentication. Then, B2STAGE uses this token to obtain the short-lived certificate from B2ACCESS which is used to interact with B2SAFE (map the user to local account and groups).</w:t>
      </w:r>
    </w:p>
    <w:p w14:paraId="0C5B679A" w14:textId="77777777" w:rsidR="009F17AE" w:rsidRPr="0092455D" w:rsidRDefault="009F17AE" w:rsidP="009F17AE">
      <w:pPr>
        <w:pStyle w:val="BodyText"/>
        <w:rPr>
          <w:rFonts w:asciiTheme="minorHAnsi" w:hAnsiTheme="minorHAnsi"/>
        </w:rPr>
      </w:pPr>
      <w:proofErr w:type="spellStart"/>
      <w:r w:rsidRPr="0092455D">
        <w:rPr>
          <w:rFonts w:asciiTheme="minorHAnsi" w:hAnsiTheme="minorHAnsi"/>
        </w:rPr>
        <w:t>GridFTP</w:t>
      </w:r>
      <w:proofErr w:type="spellEnd"/>
      <w:r w:rsidRPr="0092455D">
        <w:rPr>
          <w:rFonts w:asciiTheme="minorHAnsi" w:hAnsiTheme="minorHAnsi"/>
        </w:rPr>
        <w:t xml:space="preserve"> supports third party transfers but existing implementations of the protocol require using the same certificate on both sides where the transfer takes place (e.g. PRACE site and B2STAGE). PRACE accepts only IGTF compliant certificates and certificates issued by B2ACCESS are not IGTF compliant, so they cannot be used in the EUDAT-PRACE use case. On the other hand, certificates signed by external authorities do not contain attributes issued either by PRACE or EUDAT (B2ACCESS) that could be used for authorisation. Thus, the authorisation requires background exchange of user information between all involved parties (PRACE LDAP – B2ACCESS – B2SAFE). For example, user attributes and placement in the PRACE LDAP tree may be used for making authorisation decisions and assigning users to groups in B2ACCESS. Then, the user’s group membership and attributes in B2ACCESS can be used for making authorisation decision and assigning to groups in B2SAFE.</w:t>
      </w:r>
    </w:p>
    <w:p w14:paraId="71CBEF5D" w14:textId="623C56E1" w:rsidR="009F17AE" w:rsidRPr="009F17AE" w:rsidRDefault="009F17AE" w:rsidP="009F17AE">
      <w:pPr>
        <w:pStyle w:val="BodyText"/>
      </w:pPr>
      <w:r w:rsidRPr="0092455D">
        <w:rPr>
          <w:rFonts w:asciiTheme="minorHAnsi" w:hAnsiTheme="minorHAnsi"/>
        </w:rPr>
        <w:t xml:space="preserve">In the HTTP API case, the user </w:t>
      </w:r>
      <w:r w:rsidR="0065783E">
        <w:rPr>
          <w:rFonts w:asciiTheme="minorHAnsi" w:hAnsiTheme="minorHAnsi"/>
        </w:rPr>
        <w:t>needs to</w:t>
      </w:r>
      <w:r w:rsidR="0065783E" w:rsidRPr="0092455D">
        <w:rPr>
          <w:rFonts w:asciiTheme="minorHAnsi" w:hAnsiTheme="minorHAnsi"/>
        </w:rPr>
        <w:t xml:space="preserve"> </w:t>
      </w:r>
      <w:r w:rsidRPr="0092455D">
        <w:rPr>
          <w:rFonts w:asciiTheme="minorHAnsi" w:hAnsiTheme="minorHAnsi"/>
        </w:rPr>
        <w:t>login to the B2ACCESS portal (e.g. using an IGTF compliant certificate) prior to accessing B2STAGE/B2SAFE to obtain the OAuth2 token. The background exchange of user information is also needed.</w:t>
      </w:r>
    </w:p>
    <w:p w14:paraId="26EC8703" w14:textId="77777777" w:rsidR="00764152" w:rsidRDefault="009F17AE" w:rsidP="00764152">
      <w:pPr>
        <w:pStyle w:val="BodyText"/>
        <w:keepNext/>
        <w:jc w:val="center"/>
      </w:pPr>
      <w:r>
        <w:rPr>
          <w:rFonts w:cs="Arial"/>
          <w:noProof/>
          <w:color w:val="000000"/>
          <w:sz w:val="22"/>
          <w:szCs w:val="22"/>
        </w:rPr>
        <w:drawing>
          <wp:inline distT="0" distB="0" distL="0" distR="0" wp14:anchorId="32949023" wp14:editId="5774E9EE">
            <wp:extent cx="2914650" cy="3339036"/>
            <wp:effectExtent l="0" t="0" r="0" b="0"/>
            <wp:docPr id="17" name="Picture 17" descr="https://lh5.googleusercontent.com/gdaOJdAaRrtguQ0mAOehAQKhzejpPHoYkOPeyESuyA-xrkC1e3Etb9oJpbhRICA4Ulx_Y2DUUysBPU-YqeLD3khcvD_ekU69q74ohQfJqJ89j73qT8tK_0ulvIWTRk0-ce3wkh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5.googleusercontent.com/gdaOJdAaRrtguQ0mAOehAQKhzejpPHoYkOPeyESuyA-xrkC1e3Etb9oJpbhRICA4Ulx_Y2DUUysBPU-YqeLD3khcvD_ekU69q74ohQfJqJ89j73qT8tK_0ulvIWTRk0-ce3wkhid"/>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917144" cy="3341893"/>
                    </a:xfrm>
                    <a:prstGeom prst="rect">
                      <a:avLst/>
                    </a:prstGeom>
                    <a:noFill/>
                    <a:ln>
                      <a:noFill/>
                    </a:ln>
                  </pic:spPr>
                </pic:pic>
              </a:graphicData>
            </a:graphic>
          </wp:inline>
        </w:drawing>
      </w:r>
    </w:p>
    <w:p w14:paraId="398CA454" w14:textId="04C088AF" w:rsidR="009F17AE" w:rsidRDefault="00764152" w:rsidP="00764152">
      <w:pPr>
        <w:pStyle w:val="Caption"/>
        <w:jc w:val="center"/>
      </w:pPr>
      <w:bookmarkStart w:id="31" w:name="_Toc514943621"/>
      <w:r>
        <w:t xml:space="preserve">Figure </w:t>
      </w:r>
      <w:r>
        <w:fldChar w:fldCharType="begin"/>
      </w:r>
      <w:r>
        <w:instrText xml:space="preserve"> SEQ Figure \* ARABIC </w:instrText>
      </w:r>
      <w:r>
        <w:fldChar w:fldCharType="separate"/>
      </w:r>
      <w:r w:rsidR="009400B0">
        <w:rPr>
          <w:noProof/>
        </w:rPr>
        <w:t>6</w:t>
      </w:r>
      <w:r>
        <w:fldChar w:fldCharType="end"/>
      </w:r>
      <w:r>
        <w:t>. Architecture of the EUDAT PRACE AARC pilot.</w:t>
      </w:r>
      <w:bookmarkEnd w:id="31"/>
    </w:p>
    <w:p w14:paraId="080EC0C9" w14:textId="40916C58" w:rsidR="009F17AE" w:rsidRPr="0092455D" w:rsidRDefault="009F17AE" w:rsidP="009F17AE">
      <w:pPr>
        <w:pStyle w:val="BodyText"/>
        <w:rPr>
          <w:rFonts w:asciiTheme="minorHAnsi" w:hAnsiTheme="minorHAnsi"/>
        </w:rPr>
      </w:pPr>
      <w:r w:rsidRPr="0092455D">
        <w:rPr>
          <w:rFonts w:asciiTheme="minorHAnsi" w:hAnsiTheme="minorHAnsi"/>
        </w:rPr>
        <w:t>The above figure presents the use case. The red arrow is data transfer, the green ones are user credentials and the blue ones are background authorisation data flow.</w:t>
      </w:r>
      <w:r w:rsidR="0065783E">
        <w:t xml:space="preserve"> </w:t>
      </w:r>
      <w:r w:rsidR="00E059F5">
        <w:rPr>
          <w:rFonts w:asciiTheme="minorHAnsi" w:hAnsiTheme="minorHAnsi"/>
        </w:rPr>
        <w:t xml:space="preserve">The </w:t>
      </w:r>
      <w:r w:rsidRPr="0092455D">
        <w:rPr>
          <w:rFonts w:asciiTheme="minorHAnsi" w:hAnsiTheme="minorHAnsi"/>
        </w:rPr>
        <w:t xml:space="preserve">PRACE AAI is not based on the </w:t>
      </w:r>
      <w:r w:rsidR="00E059F5">
        <w:rPr>
          <w:rFonts w:asciiTheme="minorHAnsi" w:hAnsiTheme="minorHAnsi"/>
        </w:rPr>
        <w:t xml:space="preserve">AARC </w:t>
      </w:r>
      <w:r w:rsidRPr="0092455D">
        <w:rPr>
          <w:rFonts w:asciiTheme="minorHAnsi" w:hAnsiTheme="minorHAnsi"/>
        </w:rPr>
        <w:t>BPA</w:t>
      </w:r>
      <w:r w:rsidR="00E059F5">
        <w:rPr>
          <w:rFonts w:asciiTheme="minorHAnsi" w:hAnsiTheme="minorHAnsi"/>
        </w:rPr>
        <w:t xml:space="preserve">, therefore cross-infrastructure </w:t>
      </w:r>
      <w:r w:rsidRPr="0092455D">
        <w:rPr>
          <w:rFonts w:asciiTheme="minorHAnsi" w:hAnsiTheme="minorHAnsi"/>
        </w:rPr>
        <w:t xml:space="preserve">AAI interoperability </w:t>
      </w:r>
      <w:r w:rsidR="00E059F5">
        <w:rPr>
          <w:rFonts w:asciiTheme="minorHAnsi" w:hAnsiTheme="minorHAnsi"/>
        </w:rPr>
        <w:t>is currently achieved by</w:t>
      </w:r>
      <w:r w:rsidRPr="0092455D">
        <w:rPr>
          <w:rFonts w:asciiTheme="minorHAnsi" w:hAnsiTheme="minorHAnsi"/>
        </w:rPr>
        <w:t xml:space="preserve"> integrating the PRACE AAI as </w:t>
      </w:r>
      <w:r w:rsidR="00E059F5">
        <w:rPr>
          <w:rFonts w:asciiTheme="minorHAnsi" w:hAnsiTheme="minorHAnsi"/>
        </w:rPr>
        <w:t xml:space="preserve">an </w:t>
      </w:r>
      <w:r w:rsidRPr="0092455D">
        <w:rPr>
          <w:rFonts w:asciiTheme="minorHAnsi" w:hAnsiTheme="minorHAnsi"/>
        </w:rPr>
        <w:t xml:space="preserve">attribute authority </w:t>
      </w:r>
      <w:r w:rsidR="00E059F5">
        <w:rPr>
          <w:rFonts w:asciiTheme="minorHAnsi" w:hAnsiTheme="minorHAnsi"/>
        </w:rPr>
        <w:t>for</w:t>
      </w:r>
      <w:r w:rsidR="00E059F5" w:rsidRPr="0092455D">
        <w:rPr>
          <w:rFonts w:asciiTheme="minorHAnsi" w:hAnsiTheme="minorHAnsi"/>
        </w:rPr>
        <w:t xml:space="preserve"> </w:t>
      </w:r>
      <w:r w:rsidRPr="0092455D">
        <w:rPr>
          <w:rFonts w:asciiTheme="minorHAnsi" w:hAnsiTheme="minorHAnsi"/>
        </w:rPr>
        <w:t xml:space="preserve">the EUDAT AAI. More details about this </w:t>
      </w:r>
      <w:r w:rsidR="00E059F5">
        <w:rPr>
          <w:rFonts w:asciiTheme="minorHAnsi" w:hAnsiTheme="minorHAnsi"/>
        </w:rPr>
        <w:t>integration</w:t>
      </w:r>
      <w:r w:rsidR="00E059F5" w:rsidRPr="0092455D">
        <w:rPr>
          <w:rFonts w:asciiTheme="minorHAnsi" w:hAnsiTheme="minorHAnsi"/>
        </w:rPr>
        <w:t xml:space="preserve"> </w:t>
      </w:r>
      <w:r w:rsidRPr="0092455D">
        <w:rPr>
          <w:rFonts w:asciiTheme="minorHAnsi" w:hAnsiTheme="minorHAnsi"/>
        </w:rPr>
        <w:t xml:space="preserve">are available in </w:t>
      </w:r>
      <w:r w:rsidR="00D8620C">
        <w:rPr>
          <w:rFonts w:asciiTheme="minorHAnsi" w:hAnsiTheme="minorHAnsi"/>
        </w:rPr>
        <w:fldChar w:fldCharType="begin"/>
      </w:r>
      <w:r w:rsidR="00D8620C">
        <w:rPr>
          <w:rFonts w:asciiTheme="minorHAnsi" w:hAnsiTheme="minorHAnsi"/>
        </w:rPr>
        <w:instrText xml:space="preserve"> REF _Ref514151946 \r \h </w:instrText>
      </w:r>
      <w:r w:rsidR="00D8620C">
        <w:rPr>
          <w:rFonts w:asciiTheme="minorHAnsi" w:hAnsiTheme="minorHAnsi"/>
        </w:rPr>
      </w:r>
      <w:r w:rsidR="00D8620C">
        <w:rPr>
          <w:rFonts w:asciiTheme="minorHAnsi" w:hAnsiTheme="minorHAnsi"/>
        </w:rPr>
        <w:fldChar w:fldCharType="separate"/>
      </w:r>
      <w:r w:rsidR="00D8620C">
        <w:rPr>
          <w:rFonts w:asciiTheme="minorHAnsi" w:hAnsiTheme="minorHAnsi"/>
        </w:rPr>
        <w:t>Appendix A</w:t>
      </w:r>
      <w:r w:rsidR="00D8620C">
        <w:rPr>
          <w:rFonts w:asciiTheme="minorHAnsi" w:hAnsiTheme="minorHAnsi"/>
        </w:rPr>
        <w:fldChar w:fldCharType="end"/>
      </w:r>
      <w:r w:rsidRPr="0092455D">
        <w:rPr>
          <w:rFonts w:asciiTheme="minorHAnsi" w:hAnsiTheme="minorHAnsi"/>
        </w:rPr>
        <w:t>.</w:t>
      </w:r>
    </w:p>
    <w:p w14:paraId="5A667E77" w14:textId="77777777" w:rsidR="009F17AE" w:rsidRDefault="009F17AE" w:rsidP="009F17AE">
      <w:pPr>
        <w:pStyle w:val="Heading2"/>
      </w:pPr>
      <w:bookmarkStart w:id="32" w:name="_Toc514943646"/>
      <w:r>
        <w:lastRenderedPageBreak/>
        <w:t>Long tail of science and scientific web applications and tools</w:t>
      </w:r>
      <w:bookmarkEnd w:id="32"/>
    </w:p>
    <w:p w14:paraId="290E7958" w14:textId="77777777" w:rsidR="009F17AE" w:rsidRDefault="009F17AE" w:rsidP="009F17AE">
      <w:pPr>
        <w:pStyle w:val="Heading3"/>
      </w:pPr>
      <w:bookmarkStart w:id="33" w:name="_Toc514943647"/>
      <w:r>
        <w:t>Introduction</w:t>
      </w:r>
      <w:bookmarkEnd w:id="33"/>
    </w:p>
    <w:p w14:paraId="7EB855C5" w14:textId="7144C799" w:rsidR="009F17AE" w:rsidRDefault="009F17AE" w:rsidP="004F127C">
      <w:pPr>
        <w:pStyle w:val="BodyText"/>
      </w:pPr>
      <w:r w:rsidRPr="0092455D">
        <w:rPr>
          <w:rFonts w:asciiTheme="minorHAnsi" w:hAnsiTheme="minorHAnsi"/>
        </w:rPr>
        <w:t xml:space="preserve">There is a large number of </w:t>
      </w:r>
      <w:r w:rsidR="00E87AA2">
        <w:rPr>
          <w:rFonts w:asciiTheme="minorHAnsi" w:hAnsiTheme="minorHAnsi"/>
        </w:rPr>
        <w:t xml:space="preserve">individual </w:t>
      </w:r>
      <w:r w:rsidRPr="0092455D">
        <w:rPr>
          <w:rFonts w:asciiTheme="minorHAnsi" w:hAnsiTheme="minorHAnsi"/>
        </w:rPr>
        <w:t xml:space="preserve">researchers </w:t>
      </w:r>
      <w:r w:rsidR="00D12B08">
        <w:rPr>
          <w:rFonts w:asciiTheme="minorHAnsi" w:hAnsiTheme="minorHAnsi"/>
        </w:rPr>
        <w:t>and small research groups</w:t>
      </w:r>
      <w:r w:rsidR="00E87AA2">
        <w:rPr>
          <w:rFonts w:asciiTheme="minorHAnsi" w:hAnsiTheme="minorHAnsi"/>
        </w:rPr>
        <w:t xml:space="preserve">, </w:t>
      </w:r>
      <w:r w:rsidR="00E87AA2" w:rsidRPr="00E87AA2">
        <w:rPr>
          <w:rFonts w:asciiTheme="minorHAnsi" w:hAnsiTheme="minorHAnsi"/>
        </w:rPr>
        <w:t>the so-called Long Tail of Science (</w:t>
      </w:r>
      <w:proofErr w:type="spellStart"/>
      <w:r w:rsidR="00E87AA2" w:rsidRPr="00E87AA2">
        <w:rPr>
          <w:rFonts w:asciiTheme="minorHAnsi" w:hAnsiTheme="minorHAnsi"/>
        </w:rPr>
        <w:t>LToS</w:t>
      </w:r>
      <w:proofErr w:type="spellEnd"/>
      <w:r w:rsidR="00E87AA2" w:rsidRPr="00E87AA2">
        <w:rPr>
          <w:rFonts w:asciiTheme="minorHAnsi" w:hAnsiTheme="minorHAnsi"/>
        </w:rPr>
        <w:t>)</w:t>
      </w:r>
      <w:r w:rsidR="00E87AA2">
        <w:rPr>
          <w:rFonts w:asciiTheme="minorHAnsi" w:hAnsiTheme="minorHAnsi"/>
        </w:rPr>
        <w:t>,</w:t>
      </w:r>
      <w:r w:rsidRPr="0092455D">
        <w:rPr>
          <w:rFonts w:asciiTheme="minorHAnsi" w:hAnsiTheme="minorHAnsi"/>
        </w:rPr>
        <w:t xml:space="preserve"> that do not belong to a</w:t>
      </w:r>
      <w:r w:rsidR="00D12B08">
        <w:rPr>
          <w:rFonts w:asciiTheme="minorHAnsi" w:hAnsiTheme="minorHAnsi"/>
        </w:rPr>
        <w:t xml:space="preserve"> particular Research Infrastructure</w:t>
      </w:r>
      <w:r w:rsidRPr="0092455D">
        <w:rPr>
          <w:rFonts w:asciiTheme="minorHAnsi" w:hAnsiTheme="minorHAnsi"/>
        </w:rPr>
        <w:t xml:space="preserve">. </w:t>
      </w:r>
      <w:r w:rsidR="00100462" w:rsidRPr="00100462">
        <w:rPr>
          <w:rFonts w:asciiTheme="minorHAnsi" w:hAnsiTheme="minorHAnsi"/>
          <w:lang w:val="en-US"/>
        </w:rPr>
        <w:t xml:space="preserve">Long tail users are usually interested </w:t>
      </w:r>
      <w:r w:rsidR="00100462">
        <w:rPr>
          <w:rFonts w:asciiTheme="minorHAnsi" w:hAnsiTheme="minorHAnsi"/>
          <w:lang w:val="en-US"/>
        </w:rPr>
        <w:t>in</w:t>
      </w:r>
      <w:r w:rsidR="00100462" w:rsidRPr="00100462">
        <w:rPr>
          <w:rFonts w:asciiTheme="minorHAnsi" w:hAnsiTheme="minorHAnsi"/>
          <w:lang w:val="en-US"/>
        </w:rPr>
        <w:t xml:space="preserve"> access</w:t>
      </w:r>
      <w:r w:rsidR="00100462">
        <w:rPr>
          <w:rFonts w:asciiTheme="minorHAnsi" w:hAnsiTheme="minorHAnsi"/>
          <w:lang w:val="en-US"/>
        </w:rPr>
        <w:t>ing</w:t>
      </w:r>
      <w:r w:rsidR="00100462" w:rsidRPr="00100462">
        <w:rPr>
          <w:rFonts w:asciiTheme="minorHAnsi" w:hAnsiTheme="minorHAnsi"/>
          <w:lang w:val="en-US"/>
        </w:rPr>
        <w:t xml:space="preserve"> computing, storage and data resources for a </w:t>
      </w:r>
      <w:r w:rsidR="00F3419B">
        <w:rPr>
          <w:rFonts w:asciiTheme="minorHAnsi" w:hAnsiTheme="minorHAnsi"/>
          <w:lang w:val="en-US"/>
        </w:rPr>
        <w:t xml:space="preserve">short term in order </w:t>
      </w:r>
      <w:r w:rsidR="00067C6D">
        <w:rPr>
          <w:rFonts w:asciiTheme="minorHAnsi" w:hAnsiTheme="minorHAnsi"/>
          <w:lang w:val="en-US"/>
        </w:rPr>
        <w:t xml:space="preserve">to perform </w:t>
      </w:r>
      <w:r w:rsidR="004F127C">
        <w:rPr>
          <w:rFonts w:asciiTheme="minorHAnsi" w:hAnsiTheme="minorHAnsi"/>
          <w:lang w:val="en-US"/>
        </w:rPr>
        <w:t>workflows via</w:t>
      </w:r>
      <w:r w:rsidR="00D12B08" w:rsidRPr="0092455D">
        <w:rPr>
          <w:rFonts w:asciiTheme="minorHAnsi" w:hAnsiTheme="minorHAnsi"/>
        </w:rPr>
        <w:t xml:space="preserve"> </w:t>
      </w:r>
      <w:r w:rsidR="00D12B08">
        <w:rPr>
          <w:rFonts w:asciiTheme="minorHAnsi" w:hAnsiTheme="minorHAnsi"/>
        </w:rPr>
        <w:t xml:space="preserve">general purpose </w:t>
      </w:r>
      <w:r w:rsidR="00D12B08" w:rsidRPr="0092455D">
        <w:rPr>
          <w:rFonts w:asciiTheme="minorHAnsi" w:hAnsiTheme="minorHAnsi"/>
        </w:rPr>
        <w:t>scientific web applications and tools</w:t>
      </w:r>
      <w:r w:rsidRPr="0092455D">
        <w:rPr>
          <w:rFonts w:asciiTheme="minorHAnsi" w:hAnsiTheme="minorHAnsi"/>
        </w:rPr>
        <w:t xml:space="preserve">. The need </w:t>
      </w:r>
      <w:r w:rsidR="00067C6D">
        <w:rPr>
          <w:rFonts w:asciiTheme="minorHAnsi" w:hAnsiTheme="minorHAnsi"/>
        </w:rPr>
        <w:t>for interoperable cross-infrastructure AAI</w:t>
      </w:r>
      <w:r w:rsidRPr="0092455D">
        <w:rPr>
          <w:rFonts w:asciiTheme="minorHAnsi" w:hAnsiTheme="minorHAnsi"/>
        </w:rPr>
        <w:t xml:space="preserve"> arises when these portals need to use </w:t>
      </w:r>
      <w:r w:rsidR="00067C6D">
        <w:rPr>
          <w:rFonts w:asciiTheme="minorHAnsi" w:hAnsiTheme="minorHAnsi"/>
        </w:rPr>
        <w:t>resources</w:t>
      </w:r>
      <w:r w:rsidR="00067C6D" w:rsidRPr="0092455D">
        <w:rPr>
          <w:rFonts w:asciiTheme="minorHAnsi" w:hAnsiTheme="minorHAnsi"/>
        </w:rPr>
        <w:t xml:space="preserve"> </w:t>
      </w:r>
      <w:r w:rsidRPr="0092455D">
        <w:rPr>
          <w:rFonts w:asciiTheme="minorHAnsi" w:hAnsiTheme="minorHAnsi"/>
        </w:rPr>
        <w:t>offered by different e-infrastructures.</w:t>
      </w:r>
      <w:r>
        <w:t xml:space="preserve"> </w:t>
      </w:r>
    </w:p>
    <w:p w14:paraId="00BF7083" w14:textId="77777777" w:rsidR="009F17AE" w:rsidRDefault="009F17AE" w:rsidP="009F17AE">
      <w:pPr>
        <w:pStyle w:val="Heading3"/>
      </w:pPr>
      <w:bookmarkStart w:id="34" w:name="_Toc514943648"/>
      <w:r>
        <w:t>In focus for the AARC Pilot</w:t>
      </w:r>
      <w:bookmarkEnd w:id="34"/>
    </w:p>
    <w:p w14:paraId="54C1F2EA" w14:textId="1E7D6ECD" w:rsidR="009F17AE" w:rsidRDefault="00C06DAD" w:rsidP="00C06DAD">
      <w:pPr>
        <w:pStyle w:val="BodyText"/>
      </w:pPr>
      <w:r>
        <w:rPr>
          <w:rFonts w:asciiTheme="minorHAnsi" w:hAnsiTheme="minorHAnsi"/>
        </w:rPr>
        <w:t xml:space="preserve">The use case of </w:t>
      </w:r>
      <w:r w:rsidRPr="0092455D">
        <w:rPr>
          <w:rFonts w:asciiTheme="minorHAnsi" w:hAnsiTheme="minorHAnsi"/>
        </w:rPr>
        <w:t>access</w:t>
      </w:r>
      <w:r>
        <w:rPr>
          <w:rFonts w:asciiTheme="minorHAnsi" w:hAnsiTheme="minorHAnsi"/>
        </w:rPr>
        <w:t>ing</w:t>
      </w:r>
      <w:r w:rsidRPr="0092455D">
        <w:rPr>
          <w:rFonts w:asciiTheme="minorHAnsi" w:hAnsiTheme="minorHAnsi"/>
        </w:rPr>
        <w:t xml:space="preserve"> </w:t>
      </w:r>
      <w:r>
        <w:rPr>
          <w:rFonts w:asciiTheme="minorHAnsi" w:hAnsiTheme="minorHAnsi"/>
        </w:rPr>
        <w:t xml:space="preserve">general-purpose </w:t>
      </w:r>
      <w:r w:rsidRPr="00293C90">
        <w:rPr>
          <w:rFonts w:asciiTheme="minorHAnsi" w:hAnsiTheme="minorHAnsi"/>
        </w:rPr>
        <w:t>scientific web applications and tools</w:t>
      </w:r>
      <w:r w:rsidRPr="00293C90" w:rsidDel="00293C90">
        <w:rPr>
          <w:rFonts w:asciiTheme="minorHAnsi" w:hAnsiTheme="minorHAnsi"/>
        </w:rPr>
        <w:t xml:space="preserve"> </w:t>
      </w:r>
      <w:r>
        <w:rPr>
          <w:rFonts w:asciiTheme="minorHAnsi" w:hAnsiTheme="minorHAnsi"/>
        </w:rPr>
        <w:t>across different e-infrastructure could be addressed by t</w:t>
      </w:r>
      <w:r w:rsidR="0065783E">
        <w:rPr>
          <w:rFonts w:asciiTheme="minorHAnsi" w:hAnsiTheme="minorHAnsi"/>
        </w:rPr>
        <w:t xml:space="preserve">he </w:t>
      </w:r>
      <w:r w:rsidR="009F17AE" w:rsidRPr="0092455D">
        <w:rPr>
          <w:rFonts w:asciiTheme="minorHAnsi" w:hAnsiTheme="minorHAnsi"/>
        </w:rPr>
        <w:t>EGI</w:t>
      </w:r>
      <w:r w:rsidR="004F127C">
        <w:rPr>
          <w:rFonts w:asciiTheme="minorHAnsi" w:hAnsiTheme="minorHAnsi"/>
        </w:rPr>
        <w:t>-</w:t>
      </w:r>
      <w:r w:rsidR="009F17AE" w:rsidRPr="0092455D">
        <w:rPr>
          <w:rFonts w:asciiTheme="minorHAnsi" w:hAnsiTheme="minorHAnsi"/>
        </w:rPr>
        <w:t xml:space="preserve">EUDAT </w:t>
      </w:r>
      <w:r w:rsidR="004F127C">
        <w:rPr>
          <w:rFonts w:asciiTheme="minorHAnsi" w:hAnsiTheme="minorHAnsi"/>
        </w:rPr>
        <w:t xml:space="preserve">interoperability </w:t>
      </w:r>
      <w:r w:rsidR="009F17AE" w:rsidRPr="0092455D">
        <w:rPr>
          <w:rFonts w:asciiTheme="minorHAnsi" w:hAnsiTheme="minorHAnsi"/>
        </w:rPr>
        <w:t>pilot</w:t>
      </w:r>
      <w:r w:rsidR="00BB07EE">
        <w:rPr>
          <w:rFonts w:asciiTheme="minorHAnsi" w:hAnsiTheme="minorHAnsi"/>
        </w:rPr>
        <w:t xml:space="preserve"> </w:t>
      </w:r>
      <w:r w:rsidR="004F127C">
        <w:rPr>
          <w:rFonts w:asciiTheme="minorHAnsi" w:hAnsiTheme="minorHAnsi"/>
        </w:rPr>
        <w:t>which started in AARC1</w:t>
      </w:r>
      <w:r w:rsidR="00DD65F8">
        <w:rPr>
          <w:rFonts w:asciiTheme="minorHAnsi" w:hAnsiTheme="minorHAnsi"/>
        </w:rPr>
        <w:t>. A</w:t>
      </w:r>
      <w:r w:rsidR="00F14C1A">
        <w:rPr>
          <w:rFonts w:asciiTheme="minorHAnsi" w:hAnsiTheme="minorHAnsi"/>
        </w:rPr>
        <w:t>lthough</w:t>
      </w:r>
      <w:r w:rsidR="000E433A">
        <w:rPr>
          <w:rFonts w:asciiTheme="minorHAnsi" w:hAnsiTheme="minorHAnsi"/>
        </w:rPr>
        <w:t xml:space="preserve"> this interoperability pilot</w:t>
      </w:r>
      <w:r w:rsidR="00F14C1A">
        <w:rPr>
          <w:rFonts w:asciiTheme="minorHAnsi" w:hAnsiTheme="minorHAnsi"/>
        </w:rPr>
        <w:t xml:space="preserve"> was </w:t>
      </w:r>
      <w:r w:rsidR="005C7F55">
        <w:rPr>
          <w:rFonts w:asciiTheme="minorHAnsi" w:hAnsiTheme="minorHAnsi"/>
        </w:rPr>
        <w:t xml:space="preserve">aiming </w:t>
      </w:r>
      <w:r w:rsidR="00DD65F8">
        <w:rPr>
          <w:rFonts w:asciiTheme="minorHAnsi" w:hAnsiTheme="minorHAnsi"/>
        </w:rPr>
        <w:t>at</w:t>
      </w:r>
      <w:r w:rsidR="005C7F55">
        <w:rPr>
          <w:rFonts w:asciiTheme="minorHAnsi" w:hAnsiTheme="minorHAnsi"/>
        </w:rPr>
        <w:t xml:space="preserve"> testing </w:t>
      </w:r>
      <w:r w:rsidR="00DD65F8">
        <w:rPr>
          <w:rFonts w:asciiTheme="minorHAnsi" w:hAnsiTheme="minorHAnsi"/>
        </w:rPr>
        <w:t>the harmonisation of user and group attributes</w:t>
      </w:r>
      <w:r w:rsidR="005C7F55">
        <w:rPr>
          <w:rFonts w:asciiTheme="minorHAnsi" w:hAnsiTheme="minorHAnsi"/>
        </w:rPr>
        <w:t xml:space="preserve"> without </w:t>
      </w:r>
      <w:r w:rsidR="00F14C1A">
        <w:rPr>
          <w:rFonts w:asciiTheme="minorHAnsi" w:hAnsiTheme="minorHAnsi"/>
        </w:rPr>
        <w:t>explicitly target</w:t>
      </w:r>
      <w:r w:rsidR="005C7F55">
        <w:rPr>
          <w:rFonts w:asciiTheme="minorHAnsi" w:hAnsiTheme="minorHAnsi"/>
        </w:rPr>
        <w:t>ing</w:t>
      </w:r>
      <w:r w:rsidR="00F14C1A">
        <w:rPr>
          <w:rFonts w:asciiTheme="minorHAnsi" w:hAnsiTheme="minorHAnsi"/>
        </w:rPr>
        <w:t xml:space="preserve"> </w:t>
      </w:r>
      <w:r w:rsidR="005C7F55">
        <w:rPr>
          <w:rFonts w:asciiTheme="minorHAnsi" w:hAnsiTheme="minorHAnsi"/>
        </w:rPr>
        <w:t>a specific community</w:t>
      </w:r>
      <w:r w:rsidR="000E433A">
        <w:rPr>
          <w:rFonts w:asciiTheme="minorHAnsi" w:hAnsiTheme="minorHAnsi"/>
        </w:rPr>
        <w:t xml:space="preserve">, </w:t>
      </w:r>
      <w:r w:rsidR="00F14C1A">
        <w:rPr>
          <w:rFonts w:asciiTheme="minorHAnsi" w:hAnsiTheme="minorHAnsi"/>
        </w:rPr>
        <w:t xml:space="preserve">it can enable </w:t>
      </w:r>
      <w:proofErr w:type="spellStart"/>
      <w:r w:rsidR="00F14C1A">
        <w:rPr>
          <w:rFonts w:asciiTheme="minorHAnsi" w:hAnsiTheme="minorHAnsi"/>
        </w:rPr>
        <w:t>LToS</w:t>
      </w:r>
      <w:proofErr w:type="spellEnd"/>
      <w:r w:rsidR="009F17AE" w:rsidRPr="0092455D">
        <w:rPr>
          <w:rFonts w:asciiTheme="minorHAnsi" w:hAnsiTheme="minorHAnsi"/>
        </w:rPr>
        <w:t xml:space="preserve"> users </w:t>
      </w:r>
      <w:r w:rsidR="00F14C1A">
        <w:rPr>
          <w:rFonts w:asciiTheme="minorHAnsi" w:hAnsiTheme="minorHAnsi"/>
        </w:rPr>
        <w:t>to</w:t>
      </w:r>
      <w:r w:rsidR="009F17AE" w:rsidRPr="0092455D">
        <w:rPr>
          <w:rFonts w:asciiTheme="minorHAnsi" w:hAnsiTheme="minorHAnsi"/>
        </w:rPr>
        <w:t xml:space="preserve"> access services</w:t>
      </w:r>
      <w:r w:rsidR="004F127C">
        <w:rPr>
          <w:rFonts w:asciiTheme="minorHAnsi" w:hAnsiTheme="minorHAnsi"/>
        </w:rPr>
        <w:t>/resources offered</w:t>
      </w:r>
      <w:r w:rsidR="009F17AE" w:rsidRPr="0092455D">
        <w:rPr>
          <w:rFonts w:asciiTheme="minorHAnsi" w:hAnsiTheme="minorHAnsi"/>
        </w:rPr>
        <w:t xml:space="preserve"> by EGI and EUDAT.</w:t>
      </w:r>
      <w:r w:rsidR="004F127C">
        <w:rPr>
          <w:rFonts w:asciiTheme="minorHAnsi" w:hAnsiTheme="minorHAnsi"/>
        </w:rPr>
        <w:t xml:space="preserve"> </w:t>
      </w:r>
    </w:p>
    <w:p w14:paraId="2F90DFF0" w14:textId="77777777" w:rsidR="009F17AE" w:rsidRDefault="009F17AE" w:rsidP="009F17AE">
      <w:pPr>
        <w:pStyle w:val="Heading3"/>
      </w:pPr>
      <w:bookmarkStart w:id="35" w:name="_Toc514943649"/>
      <w:r>
        <w:t>Requirements</w:t>
      </w:r>
      <w:bookmarkEnd w:id="35"/>
    </w:p>
    <w:p w14:paraId="42682D64" w14:textId="2F923E3D" w:rsidR="009F17AE" w:rsidRPr="0092455D" w:rsidRDefault="00F14C1A" w:rsidP="00942135">
      <w:pPr>
        <w:pStyle w:val="BodyText"/>
        <w:numPr>
          <w:ilvl w:val="0"/>
          <w:numId w:val="24"/>
        </w:numPr>
        <w:rPr>
          <w:rFonts w:asciiTheme="minorHAnsi" w:hAnsiTheme="minorHAnsi"/>
        </w:rPr>
      </w:pPr>
      <w:r>
        <w:rPr>
          <w:rFonts w:asciiTheme="minorHAnsi" w:hAnsiTheme="minorHAnsi"/>
        </w:rPr>
        <w:t xml:space="preserve">Since </w:t>
      </w:r>
      <w:proofErr w:type="spellStart"/>
      <w:r>
        <w:rPr>
          <w:rFonts w:asciiTheme="minorHAnsi" w:hAnsiTheme="minorHAnsi"/>
        </w:rPr>
        <w:t>LToS</w:t>
      </w:r>
      <w:proofErr w:type="spellEnd"/>
      <w:r>
        <w:rPr>
          <w:rFonts w:asciiTheme="minorHAnsi" w:hAnsiTheme="minorHAnsi"/>
        </w:rPr>
        <w:t xml:space="preserve"> users do not belong to a specific Research Infrastructure, u</w:t>
      </w:r>
      <w:r w:rsidR="000E433A">
        <w:rPr>
          <w:rFonts w:asciiTheme="minorHAnsi" w:hAnsiTheme="minorHAnsi"/>
        </w:rPr>
        <w:t>ser enrolment and group</w:t>
      </w:r>
      <w:r w:rsidR="009F17AE" w:rsidRPr="0092455D">
        <w:rPr>
          <w:rFonts w:asciiTheme="minorHAnsi" w:hAnsiTheme="minorHAnsi"/>
        </w:rPr>
        <w:t xml:space="preserve"> management </w:t>
      </w:r>
      <w:r>
        <w:rPr>
          <w:rFonts w:asciiTheme="minorHAnsi" w:hAnsiTheme="minorHAnsi"/>
        </w:rPr>
        <w:t>needs to be handled by</w:t>
      </w:r>
      <w:r w:rsidR="009F17AE" w:rsidRPr="0092455D">
        <w:rPr>
          <w:rFonts w:asciiTheme="minorHAnsi" w:hAnsiTheme="minorHAnsi"/>
        </w:rPr>
        <w:t xml:space="preserve"> </w:t>
      </w:r>
      <w:r w:rsidR="000E433A">
        <w:rPr>
          <w:rFonts w:asciiTheme="minorHAnsi" w:hAnsiTheme="minorHAnsi"/>
        </w:rPr>
        <w:t>an</w:t>
      </w:r>
      <w:r>
        <w:rPr>
          <w:rFonts w:asciiTheme="minorHAnsi" w:hAnsiTheme="minorHAnsi"/>
        </w:rPr>
        <w:t xml:space="preserve"> e-I</w:t>
      </w:r>
      <w:r w:rsidR="000E433A">
        <w:rPr>
          <w:rFonts w:asciiTheme="minorHAnsi" w:hAnsiTheme="minorHAnsi"/>
        </w:rPr>
        <w:t>nfrastructure</w:t>
      </w:r>
      <w:r>
        <w:rPr>
          <w:rFonts w:asciiTheme="minorHAnsi" w:hAnsiTheme="minorHAnsi"/>
        </w:rPr>
        <w:t xml:space="preserve">. Effectively, from a logical point of view, the e-Infrastructure </w:t>
      </w:r>
      <w:r w:rsidR="00DD65F8">
        <w:rPr>
          <w:rFonts w:asciiTheme="minorHAnsi" w:hAnsiTheme="minorHAnsi"/>
        </w:rPr>
        <w:t>should serve</w:t>
      </w:r>
      <w:r w:rsidR="000E433A">
        <w:rPr>
          <w:rFonts w:asciiTheme="minorHAnsi" w:hAnsiTheme="minorHAnsi"/>
        </w:rPr>
        <w:t xml:space="preserve"> a dual purpose</w:t>
      </w:r>
      <w:r>
        <w:rPr>
          <w:rFonts w:asciiTheme="minorHAnsi" w:hAnsiTheme="minorHAnsi"/>
        </w:rPr>
        <w:t xml:space="preserve">: </w:t>
      </w:r>
      <w:proofErr w:type="spellStart"/>
      <w:r>
        <w:rPr>
          <w:rFonts w:asciiTheme="minorHAnsi" w:hAnsiTheme="minorHAnsi"/>
        </w:rPr>
        <w:t>i</w:t>
      </w:r>
      <w:proofErr w:type="spellEnd"/>
      <w:r>
        <w:rPr>
          <w:rFonts w:asciiTheme="minorHAnsi" w:hAnsiTheme="minorHAnsi"/>
        </w:rPr>
        <w:t xml:space="preserve">) managing the </w:t>
      </w:r>
      <w:proofErr w:type="spellStart"/>
      <w:r>
        <w:rPr>
          <w:rFonts w:asciiTheme="minorHAnsi" w:hAnsiTheme="minorHAnsi"/>
        </w:rPr>
        <w:t>LToS</w:t>
      </w:r>
      <w:proofErr w:type="spellEnd"/>
      <w:r>
        <w:rPr>
          <w:rFonts w:asciiTheme="minorHAnsi" w:hAnsiTheme="minorHAnsi"/>
        </w:rPr>
        <w:t xml:space="preserve"> community identity and ii) acting as a gateway to e-Infrastructure resources. </w:t>
      </w:r>
    </w:p>
    <w:p w14:paraId="6665D7C7" w14:textId="7963FB39" w:rsidR="009F17AE" w:rsidRPr="0092455D" w:rsidRDefault="006B0D53" w:rsidP="00942135">
      <w:pPr>
        <w:pStyle w:val="BodyText"/>
        <w:numPr>
          <w:ilvl w:val="0"/>
          <w:numId w:val="24"/>
        </w:numPr>
        <w:rPr>
          <w:rFonts w:asciiTheme="minorHAnsi" w:hAnsiTheme="minorHAnsi"/>
        </w:rPr>
      </w:pPr>
      <w:r>
        <w:rPr>
          <w:rFonts w:asciiTheme="minorHAnsi" w:hAnsiTheme="minorHAnsi"/>
        </w:rPr>
        <w:t>The identity and authorisation information communicated across the infrastructures should be harmonised.</w:t>
      </w:r>
    </w:p>
    <w:p w14:paraId="58975DF2" w14:textId="04562EC7" w:rsidR="0094569E" w:rsidRPr="00DD65F8" w:rsidRDefault="009F17AE" w:rsidP="004F127C">
      <w:pPr>
        <w:pStyle w:val="BodyText"/>
        <w:numPr>
          <w:ilvl w:val="0"/>
          <w:numId w:val="24"/>
        </w:numPr>
      </w:pPr>
      <w:r w:rsidRPr="0092455D">
        <w:rPr>
          <w:rFonts w:asciiTheme="minorHAnsi" w:hAnsiTheme="minorHAnsi"/>
        </w:rPr>
        <w:t>Credential delegation</w:t>
      </w:r>
      <w:r w:rsidR="004F127C">
        <w:rPr>
          <w:rFonts w:asciiTheme="minorHAnsi" w:hAnsiTheme="minorHAnsi"/>
        </w:rPr>
        <w:t>: A</w:t>
      </w:r>
      <w:r w:rsidRPr="0092455D">
        <w:rPr>
          <w:rFonts w:asciiTheme="minorHAnsi" w:hAnsiTheme="minorHAnsi"/>
        </w:rPr>
        <w:t xml:space="preserve"> scientific web portal </w:t>
      </w:r>
      <w:r w:rsidR="004F127C">
        <w:rPr>
          <w:rFonts w:asciiTheme="minorHAnsi" w:hAnsiTheme="minorHAnsi"/>
        </w:rPr>
        <w:t>should be able to</w:t>
      </w:r>
      <w:r w:rsidR="00DD65F8">
        <w:rPr>
          <w:rFonts w:asciiTheme="minorHAnsi" w:hAnsiTheme="minorHAnsi"/>
        </w:rPr>
        <w:t xml:space="preserve"> </w:t>
      </w:r>
      <w:r w:rsidRPr="0092455D">
        <w:rPr>
          <w:rFonts w:asciiTheme="minorHAnsi" w:hAnsiTheme="minorHAnsi"/>
        </w:rPr>
        <w:t xml:space="preserve">access </w:t>
      </w:r>
      <w:r w:rsidR="00DD65F8">
        <w:rPr>
          <w:rFonts w:asciiTheme="minorHAnsi" w:hAnsiTheme="minorHAnsi"/>
        </w:rPr>
        <w:t>resources offered</w:t>
      </w:r>
      <w:r w:rsidRPr="0092455D">
        <w:rPr>
          <w:rFonts w:asciiTheme="minorHAnsi" w:hAnsiTheme="minorHAnsi"/>
        </w:rPr>
        <w:t xml:space="preserve"> by </w:t>
      </w:r>
      <w:r w:rsidR="00DD65F8">
        <w:rPr>
          <w:rFonts w:asciiTheme="minorHAnsi" w:hAnsiTheme="minorHAnsi"/>
        </w:rPr>
        <w:t>different</w:t>
      </w:r>
      <w:r w:rsidRPr="0092455D">
        <w:rPr>
          <w:rFonts w:asciiTheme="minorHAnsi" w:hAnsiTheme="minorHAnsi"/>
        </w:rPr>
        <w:t xml:space="preserve"> e-Infrastructure</w:t>
      </w:r>
      <w:r w:rsidR="00DD65F8">
        <w:rPr>
          <w:rFonts w:asciiTheme="minorHAnsi" w:hAnsiTheme="minorHAnsi"/>
        </w:rPr>
        <w:t xml:space="preserve">s </w:t>
      </w:r>
      <w:r w:rsidR="006B0D53">
        <w:rPr>
          <w:rFonts w:asciiTheme="minorHAnsi" w:hAnsiTheme="minorHAnsi"/>
        </w:rPr>
        <w:t xml:space="preserve">(e.g. EGI and EUDAT) </w:t>
      </w:r>
      <w:r w:rsidR="00DD65F8">
        <w:rPr>
          <w:rFonts w:asciiTheme="minorHAnsi" w:hAnsiTheme="minorHAnsi"/>
        </w:rPr>
        <w:t>on behalf of the users</w:t>
      </w:r>
      <w:r w:rsidRPr="0092455D">
        <w:rPr>
          <w:rFonts w:asciiTheme="minorHAnsi" w:hAnsiTheme="minorHAnsi"/>
        </w:rPr>
        <w:t>.</w:t>
      </w:r>
    </w:p>
    <w:p w14:paraId="4A42AF81" w14:textId="7152959D" w:rsidR="00DD65F8" w:rsidRPr="009F17AE" w:rsidRDefault="00DD65F8" w:rsidP="004F127C">
      <w:pPr>
        <w:pStyle w:val="BodyText"/>
        <w:numPr>
          <w:ilvl w:val="0"/>
          <w:numId w:val="24"/>
        </w:numPr>
      </w:pPr>
      <w:r w:rsidRPr="0092455D">
        <w:rPr>
          <w:rFonts w:asciiTheme="minorHAnsi" w:hAnsiTheme="minorHAnsi"/>
        </w:rPr>
        <w:t>A</w:t>
      </w:r>
      <w:r>
        <w:rPr>
          <w:rFonts w:asciiTheme="minorHAnsi" w:hAnsiTheme="minorHAnsi"/>
        </w:rPr>
        <w:t>ccess to</w:t>
      </w:r>
      <w:r w:rsidRPr="0092455D">
        <w:rPr>
          <w:rFonts w:asciiTheme="minorHAnsi" w:hAnsiTheme="minorHAnsi"/>
        </w:rPr>
        <w:t xml:space="preserve"> infrastructure </w:t>
      </w:r>
      <w:r>
        <w:rPr>
          <w:rFonts w:asciiTheme="minorHAnsi" w:hAnsiTheme="minorHAnsi"/>
        </w:rPr>
        <w:t xml:space="preserve">resources </w:t>
      </w:r>
      <w:r w:rsidRPr="0092455D">
        <w:rPr>
          <w:rFonts w:asciiTheme="minorHAnsi" w:hAnsiTheme="minorHAnsi"/>
        </w:rPr>
        <w:t>may require a high level</w:t>
      </w:r>
      <w:r>
        <w:rPr>
          <w:rFonts w:asciiTheme="minorHAnsi" w:hAnsiTheme="minorHAnsi"/>
        </w:rPr>
        <w:t xml:space="preserve"> of assurance</w:t>
      </w:r>
      <w:r w:rsidRPr="0092455D">
        <w:rPr>
          <w:rFonts w:asciiTheme="minorHAnsi" w:hAnsiTheme="minorHAnsi"/>
        </w:rPr>
        <w:t xml:space="preserve">. A procedure to allow users to increase the level of assurance as requested by the target infrastructure needs to be </w:t>
      </w:r>
      <w:r>
        <w:rPr>
          <w:rFonts w:asciiTheme="minorHAnsi" w:hAnsiTheme="minorHAnsi"/>
        </w:rPr>
        <w:t>in place</w:t>
      </w:r>
      <w:r w:rsidRPr="0092455D">
        <w:rPr>
          <w:rFonts w:asciiTheme="minorHAnsi" w:hAnsiTheme="minorHAnsi"/>
        </w:rPr>
        <w:t>.</w:t>
      </w:r>
    </w:p>
    <w:p w14:paraId="41FBE208" w14:textId="77777777" w:rsidR="00EA06F2" w:rsidRPr="00B963A8" w:rsidRDefault="00EA06F2" w:rsidP="00EA06F2">
      <w:pPr>
        <w:pStyle w:val="Heading1"/>
        <w:rPr>
          <w:rFonts w:asciiTheme="minorHAnsi" w:hAnsiTheme="minorHAnsi"/>
        </w:rPr>
        <w:sectPr w:rsidR="00EA06F2" w:rsidRPr="00B963A8" w:rsidSect="00DB7F7E">
          <w:pgSz w:w="11906" w:h="16838" w:code="9"/>
          <w:pgMar w:top="1440" w:right="1021" w:bottom="1440" w:left="1021" w:header="1134" w:footer="709" w:gutter="0"/>
          <w:cols w:space="708"/>
          <w:titlePg/>
          <w:docGrid w:linePitch="360"/>
        </w:sectPr>
      </w:pPr>
    </w:p>
    <w:p w14:paraId="771B33EE" w14:textId="53D71CD4" w:rsidR="00EA06F2" w:rsidRDefault="009F17AE" w:rsidP="00EA06F2">
      <w:pPr>
        <w:pStyle w:val="Heading1"/>
        <w:rPr>
          <w:rFonts w:asciiTheme="minorHAnsi" w:hAnsiTheme="minorHAnsi"/>
        </w:rPr>
      </w:pPr>
      <w:bookmarkStart w:id="36" w:name="_Toc514943650"/>
      <w:r>
        <w:rPr>
          <w:rFonts w:asciiTheme="minorHAnsi" w:hAnsiTheme="minorHAnsi"/>
        </w:rPr>
        <w:lastRenderedPageBreak/>
        <w:t>Generic use cases</w:t>
      </w:r>
      <w:bookmarkEnd w:id="36"/>
    </w:p>
    <w:p w14:paraId="29CAABD0" w14:textId="61426235" w:rsidR="009F17AE" w:rsidRDefault="009F17AE" w:rsidP="0010579C">
      <w:pPr>
        <w:pStyle w:val="BodyText"/>
      </w:pPr>
      <w:r w:rsidRPr="0092455D">
        <w:rPr>
          <w:rFonts w:asciiTheme="minorHAnsi" w:hAnsiTheme="minorHAnsi"/>
        </w:rPr>
        <w:t xml:space="preserve">The </w:t>
      </w:r>
      <w:r w:rsidR="00E059F5">
        <w:rPr>
          <w:rFonts w:asciiTheme="minorHAnsi" w:hAnsiTheme="minorHAnsi"/>
        </w:rPr>
        <w:t xml:space="preserve">research community specific </w:t>
      </w:r>
      <w:r w:rsidRPr="0092455D">
        <w:rPr>
          <w:rFonts w:asciiTheme="minorHAnsi" w:hAnsiTheme="minorHAnsi"/>
        </w:rPr>
        <w:t xml:space="preserve">use cases </w:t>
      </w:r>
      <w:r w:rsidR="008B46C5">
        <w:rPr>
          <w:rFonts w:asciiTheme="minorHAnsi" w:hAnsiTheme="minorHAnsi"/>
        </w:rPr>
        <w:t>have been</w:t>
      </w:r>
      <w:r w:rsidRPr="0092455D">
        <w:rPr>
          <w:rFonts w:asciiTheme="minorHAnsi" w:hAnsiTheme="minorHAnsi"/>
        </w:rPr>
        <w:t xml:space="preserve"> analysed </w:t>
      </w:r>
      <w:r w:rsidR="008B46C5">
        <w:rPr>
          <w:rFonts w:asciiTheme="minorHAnsi" w:hAnsiTheme="minorHAnsi"/>
        </w:rPr>
        <w:t xml:space="preserve">in order </w:t>
      </w:r>
      <w:r w:rsidRPr="0092455D">
        <w:rPr>
          <w:rFonts w:asciiTheme="minorHAnsi" w:hAnsiTheme="minorHAnsi"/>
        </w:rPr>
        <w:t xml:space="preserve">to extract common patterns presented </w:t>
      </w:r>
      <w:r w:rsidR="00E059F5">
        <w:rPr>
          <w:rFonts w:asciiTheme="minorHAnsi" w:hAnsiTheme="minorHAnsi"/>
        </w:rPr>
        <w:t>in this section</w:t>
      </w:r>
      <w:r w:rsidRPr="0092455D">
        <w:rPr>
          <w:rFonts w:asciiTheme="minorHAnsi" w:hAnsiTheme="minorHAnsi"/>
        </w:rPr>
        <w:t>.</w:t>
      </w:r>
      <w:r w:rsidR="0076138D">
        <w:rPr>
          <w:rFonts w:asciiTheme="minorHAnsi" w:hAnsiTheme="minorHAnsi"/>
        </w:rPr>
        <w:t xml:space="preserve"> </w:t>
      </w:r>
      <w:r w:rsidRPr="0092455D">
        <w:rPr>
          <w:rFonts w:asciiTheme="minorHAnsi" w:hAnsiTheme="minorHAnsi"/>
        </w:rPr>
        <w:t xml:space="preserve">These patterns can be considered as generic/recurrent use cases </w:t>
      </w:r>
      <w:r w:rsidR="008F185A">
        <w:rPr>
          <w:rFonts w:asciiTheme="minorHAnsi" w:hAnsiTheme="minorHAnsi"/>
        </w:rPr>
        <w:t>for interoperable cross-infrastructure AAI</w:t>
      </w:r>
      <w:r w:rsidRPr="0092455D">
        <w:rPr>
          <w:rFonts w:asciiTheme="minorHAnsi" w:hAnsiTheme="minorHAnsi"/>
        </w:rPr>
        <w:t>.</w:t>
      </w:r>
      <w:r w:rsidR="00E059F5">
        <w:rPr>
          <w:rFonts w:asciiTheme="minorHAnsi" w:hAnsiTheme="minorHAnsi"/>
        </w:rPr>
        <w:t xml:space="preserve"> For each of</w:t>
      </w:r>
      <w:r w:rsidRPr="0092455D">
        <w:rPr>
          <w:rFonts w:asciiTheme="minorHAnsi" w:hAnsiTheme="minorHAnsi"/>
        </w:rPr>
        <w:t xml:space="preserve"> </w:t>
      </w:r>
      <w:r w:rsidR="008B46C5">
        <w:rPr>
          <w:rFonts w:asciiTheme="minorHAnsi" w:hAnsiTheme="minorHAnsi"/>
        </w:rPr>
        <w:t xml:space="preserve">the </w:t>
      </w:r>
      <w:r w:rsidRPr="0092455D">
        <w:rPr>
          <w:rFonts w:asciiTheme="minorHAnsi" w:hAnsiTheme="minorHAnsi"/>
        </w:rPr>
        <w:t>generic cases</w:t>
      </w:r>
      <w:r w:rsidR="00E059F5">
        <w:rPr>
          <w:rFonts w:asciiTheme="minorHAnsi" w:hAnsiTheme="minorHAnsi"/>
        </w:rPr>
        <w:t xml:space="preserve">, </w:t>
      </w:r>
      <w:r w:rsidR="008B46C5">
        <w:rPr>
          <w:rFonts w:asciiTheme="minorHAnsi" w:hAnsiTheme="minorHAnsi"/>
        </w:rPr>
        <w:t>we provide the basic flow of steps that describe the interactions between the user and the components of the involved infrastructure AAIs. Alternate flows are also described where necessary</w:t>
      </w:r>
      <w:r w:rsidRPr="0092455D">
        <w:rPr>
          <w:rFonts w:asciiTheme="minorHAnsi" w:hAnsiTheme="minorHAnsi"/>
        </w:rPr>
        <w:t>.</w:t>
      </w:r>
    </w:p>
    <w:p w14:paraId="7E79D8CA" w14:textId="395F850E" w:rsidR="009F17AE" w:rsidRDefault="009F17AE" w:rsidP="009F17AE">
      <w:pPr>
        <w:pStyle w:val="Heading2"/>
      </w:pPr>
      <w:bookmarkStart w:id="37" w:name="_Toc514943651"/>
      <w:r>
        <w:t>Research Infrastructure users accessing e-Infrastructure services</w:t>
      </w:r>
      <w:bookmarkEnd w:id="37"/>
    </w:p>
    <w:p w14:paraId="0EF5A352" w14:textId="0735E481" w:rsidR="009F17AE" w:rsidRPr="0092455D" w:rsidRDefault="009F17AE" w:rsidP="009F17AE">
      <w:pPr>
        <w:pStyle w:val="BodyText"/>
        <w:rPr>
          <w:rFonts w:asciiTheme="minorHAnsi" w:hAnsiTheme="minorHAnsi"/>
        </w:rPr>
      </w:pPr>
      <w:r w:rsidRPr="0092455D">
        <w:rPr>
          <w:rFonts w:asciiTheme="minorHAnsi" w:hAnsiTheme="minorHAnsi"/>
          <w:b/>
        </w:rPr>
        <w:t>Primary actor:</w:t>
      </w:r>
      <w:r w:rsidRPr="0092455D">
        <w:rPr>
          <w:rFonts w:asciiTheme="minorHAnsi" w:hAnsiTheme="minorHAnsi"/>
        </w:rPr>
        <w:t xml:space="preserve"> Researcher requiring access to a service </w:t>
      </w:r>
      <w:r w:rsidR="00093ABB">
        <w:rPr>
          <w:rFonts w:asciiTheme="minorHAnsi" w:hAnsiTheme="minorHAnsi"/>
        </w:rPr>
        <w:t>offered by</w:t>
      </w:r>
      <w:r w:rsidR="00093ABB" w:rsidRPr="0092455D">
        <w:rPr>
          <w:rFonts w:asciiTheme="minorHAnsi" w:hAnsiTheme="minorHAnsi"/>
        </w:rPr>
        <w:t xml:space="preserve"> </w:t>
      </w:r>
      <w:r w:rsidRPr="0092455D">
        <w:rPr>
          <w:rFonts w:asciiTheme="minorHAnsi" w:hAnsiTheme="minorHAnsi"/>
        </w:rPr>
        <w:t xml:space="preserve">a generic e-infrastructure. </w:t>
      </w:r>
    </w:p>
    <w:p w14:paraId="5E62C112" w14:textId="77777777" w:rsidR="009F17AE" w:rsidRPr="0092455D" w:rsidRDefault="009F17AE" w:rsidP="009F17AE">
      <w:pPr>
        <w:pStyle w:val="BodyText"/>
        <w:rPr>
          <w:rFonts w:asciiTheme="minorHAnsi" w:hAnsiTheme="minorHAnsi"/>
          <w:b/>
        </w:rPr>
      </w:pPr>
      <w:r w:rsidRPr="0092455D">
        <w:rPr>
          <w:rFonts w:asciiTheme="minorHAnsi" w:hAnsiTheme="minorHAnsi"/>
          <w:b/>
        </w:rPr>
        <w:t>Preconditions:</w:t>
      </w:r>
    </w:p>
    <w:p w14:paraId="12428E74" w14:textId="77777777" w:rsidR="009F17AE" w:rsidRPr="0092455D" w:rsidRDefault="009F17AE" w:rsidP="00942135">
      <w:pPr>
        <w:pStyle w:val="BodyText"/>
        <w:numPr>
          <w:ilvl w:val="0"/>
          <w:numId w:val="25"/>
        </w:numPr>
        <w:rPr>
          <w:rFonts w:asciiTheme="minorHAnsi" w:hAnsiTheme="minorHAnsi"/>
        </w:rPr>
      </w:pPr>
      <w:r w:rsidRPr="0092455D">
        <w:rPr>
          <w:rFonts w:asciiTheme="minorHAnsi" w:hAnsiTheme="minorHAnsi"/>
        </w:rPr>
        <w:t>The researcher has already registered as a user in the AAI of their Research Infrastructure.</w:t>
      </w:r>
    </w:p>
    <w:p w14:paraId="44EB44B5" w14:textId="65F56578" w:rsidR="009F17AE" w:rsidRPr="0092455D" w:rsidRDefault="009F17AE" w:rsidP="00942135">
      <w:pPr>
        <w:pStyle w:val="BodyText"/>
        <w:numPr>
          <w:ilvl w:val="0"/>
          <w:numId w:val="25"/>
        </w:numPr>
        <w:rPr>
          <w:rFonts w:asciiTheme="minorHAnsi" w:hAnsiTheme="minorHAnsi"/>
        </w:rPr>
      </w:pPr>
      <w:r w:rsidRPr="0092455D">
        <w:rPr>
          <w:rFonts w:asciiTheme="minorHAnsi" w:hAnsiTheme="minorHAnsi"/>
        </w:rPr>
        <w:t>The e-Infrastructure provider has established an agreement with the RI provider on how to interpret community-managed attributes (e.g. group membership and role information) for authorisation purposes.</w:t>
      </w:r>
    </w:p>
    <w:p w14:paraId="6B7656A1" w14:textId="456B68F5" w:rsidR="00F8295D" w:rsidRPr="0092455D" w:rsidRDefault="009F17AE" w:rsidP="009F17AE">
      <w:pPr>
        <w:pStyle w:val="BodyText"/>
        <w:rPr>
          <w:rFonts w:asciiTheme="minorHAnsi" w:hAnsiTheme="minorHAnsi"/>
        </w:rPr>
      </w:pPr>
      <w:r w:rsidRPr="0092455D">
        <w:rPr>
          <w:rFonts w:asciiTheme="minorHAnsi" w:hAnsiTheme="minorHAnsi"/>
          <w:b/>
        </w:rPr>
        <w:t>Basic flow:</w:t>
      </w:r>
      <w:r w:rsidRPr="0092455D">
        <w:rPr>
          <w:rFonts w:asciiTheme="minorHAnsi" w:hAnsiTheme="minorHAnsi"/>
        </w:rPr>
        <w:t xml:space="preserve"> </w:t>
      </w:r>
      <w:r w:rsidR="0065783E">
        <w:rPr>
          <w:rFonts w:asciiTheme="minorHAnsi" w:hAnsiTheme="minorHAnsi"/>
        </w:rPr>
        <w:fldChar w:fldCharType="begin"/>
      </w:r>
      <w:r w:rsidR="0065783E">
        <w:rPr>
          <w:rFonts w:asciiTheme="minorHAnsi" w:hAnsiTheme="minorHAnsi"/>
        </w:rPr>
        <w:instrText xml:space="preserve"> REF _Ref514911040 \h </w:instrText>
      </w:r>
      <w:r w:rsidR="0065783E">
        <w:rPr>
          <w:rFonts w:asciiTheme="minorHAnsi" w:hAnsiTheme="minorHAnsi"/>
        </w:rPr>
      </w:r>
      <w:r w:rsidR="0065783E">
        <w:rPr>
          <w:rFonts w:asciiTheme="minorHAnsi" w:hAnsiTheme="minorHAnsi"/>
        </w:rPr>
        <w:fldChar w:fldCharType="separate"/>
      </w:r>
      <w:r w:rsidR="0065783E">
        <w:t xml:space="preserve">Figure </w:t>
      </w:r>
      <w:r w:rsidR="0065783E">
        <w:rPr>
          <w:noProof/>
        </w:rPr>
        <w:t>7</w:t>
      </w:r>
      <w:r w:rsidR="0065783E">
        <w:rPr>
          <w:rFonts w:asciiTheme="minorHAnsi" w:hAnsiTheme="minorHAnsi"/>
        </w:rPr>
        <w:fldChar w:fldCharType="end"/>
      </w:r>
      <w:r w:rsidR="0065783E">
        <w:rPr>
          <w:rFonts w:asciiTheme="minorHAnsi" w:hAnsiTheme="minorHAnsi"/>
        </w:rPr>
        <w:t xml:space="preserve"> </w:t>
      </w:r>
      <w:r w:rsidRPr="0092455D">
        <w:rPr>
          <w:rFonts w:asciiTheme="minorHAnsi" w:hAnsiTheme="minorHAnsi"/>
        </w:rPr>
        <w:t>illustrates the interactions between the components of the AAI systems of the involved infrastructures:</w:t>
      </w:r>
    </w:p>
    <w:p w14:paraId="51AF9F6C" w14:textId="44A6679B" w:rsidR="00F8295D" w:rsidRPr="0092455D" w:rsidRDefault="009F17AE" w:rsidP="00942135">
      <w:pPr>
        <w:pStyle w:val="BodyText"/>
        <w:numPr>
          <w:ilvl w:val="0"/>
          <w:numId w:val="26"/>
        </w:numPr>
        <w:rPr>
          <w:rFonts w:asciiTheme="minorHAnsi" w:hAnsiTheme="minorHAnsi"/>
        </w:rPr>
      </w:pPr>
      <w:r w:rsidRPr="0092455D">
        <w:rPr>
          <w:rFonts w:asciiTheme="minorHAnsi" w:hAnsiTheme="minorHAnsi"/>
        </w:rPr>
        <w:t>A user of the RI A requests access to a service of e-Infrastructure X.</w:t>
      </w:r>
    </w:p>
    <w:p w14:paraId="682255E2" w14:textId="181310D9" w:rsidR="00F8295D" w:rsidRPr="0092455D" w:rsidRDefault="009F17AE" w:rsidP="00942135">
      <w:pPr>
        <w:pStyle w:val="BodyText"/>
        <w:numPr>
          <w:ilvl w:val="0"/>
          <w:numId w:val="26"/>
        </w:numPr>
        <w:rPr>
          <w:rFonts w:asciiTheme="minorHAnsi" w:hAnsiTheme="minorHAnsi"/>
        </w:rPr>
      </w:pPr>
      <w:r w:rsidRPr="0092455D">
        <w:rPr>
          <w:rFonts w:asciiTheme="minorHAnsi" w:hAnsiTheme="minorHAnsi"/>
        </w:rPr>
        <w:t xml:space="preserve">The service forwards the request to the </w:t>
      </w:r>
      <w:r w:rsidR="00A532E5">
        <w:rPr>
          <w:rFonts w:asciiTheme="minorHAnsi" w:hAnsiTheme="minorHAnsi"/>
        </w:rPr>
        <w:t>SP-IdP-Proxy</w:t>
      </w:r>
      <w:r w:rsidRPr="0092455D">
        <w:rPr>
          <w:rFonts w:asciiTheme="minorHAnsi" w:hAnsiTheme="minorHAnsi"/>
        </w:rPr>
        <w:t xml:space="preserve"> of e-Infrastructure X. Through the discovery service of the </w:t>
      </w:r>
      <w:r w:rsidR="00A532E5">
        <w:rPr>
          <w:rFonts w:asciiTheme="minorHAnsi" w:hAnsiTheme="minorHAnsi"/>
        </w:rPr>
        <w:t>SP-IdP-Proxy</w:t>
      </w:r>
      <w:r w:rsidRPr="0092455D">
        <w:rPr>
          <w:rFonts w:asciiTheme="minorHAnsi" w:hAnsiTheme="minorHAnsi"/>
        </w:rPr>
        <w:t xml:space="preserve"> of e-Infrastructure X, the user selects their community </w:t>
      </w:r>
      <w:r w:rsidR="00A532E5">
        <w:rPr>
          <w:rFonts w:asciiTheme="minorHAnsi" w:hAnsiTheme="minorHAnsi"/>
        </w:rPr>
        <w:t>SP-IdP-Proxy</w:t>
      </w:r>
      <w:r w:rsidR="00093ABB">
        <w:rPr>
          <w:rFonts w:asciiTheme="minorHAnsi" w:hAnsiTheme="minorHAnsi"/>
        </w:rPr>
        <w:t xml:space="preserve">, i.e. </w:t>
      </w:r>
      <w:r w:rsidRPr="0092455D">
        <w:rPr>
          <w:rFonts w:asciiTheme="minorHAnsi" w:hAnsiTheme="minorHAnsi"/>
        </w:rPr>
        <w:t>RI A.</w:t>
      </w:r>
    </w:p>
    <w:p w14:paraId="662D7A4E" w14:textId="44971902" w:rsidR="00F8295D" w:rsidRPr="0092455D" w:rsidRDefault="009F17AE" w:rsidP="00942135">
      <w:pPr>
        <w:pStyle w:val="BodyText"/>
        <w:numPr>
          <w:ilvl w:val="0"/>
          <w:numId w:val="26"/>
        </w:numPr>
        <w:rPr>
          <w:rFonts w:asciiTheme="minorHAnsi" w:hAnsiTheme="minorHAnsi"/>
        </w:rPr>
      </w:pPr>
      <w:r w:rsidRPr="0092455D">
        <w:rPr>
          <w:rFonts w:asciiTheme="minorHAnsi" w:hAnsiTheme="minorHAnsi"/>
        </w:rPr>
        <w:t xml:space="preserve">The </w:t>
      </w:r>
      <w:r w:rsidR="00A532E5">
        <w:rPr>
          <w:rFonts w:asciiTheme="minorHAnsi" w:hAnsiTheme="minorHAnsi"/>
        </w:rPr>
        <w:t>SP-IdP-Proxy</w:t>
      </w:r>
      <w:r w:rsidRPr="0092455D">
        <w:rPr>
          <w:rFonts w:asciiTheme="minorHAnsi" w:hAnsiTheme="minorHAnsi"/>
        </w:rPr>
        <w:t xml:space="preserve"> of e-Infrastructure X forwards the user to the proxy of RI A.</w:t>
      </w:r>
    </w:p>
    <w:p w14:paraId="03A9813F" w14:textId="71DCA1AC" w:rsidR="00F8295D" w:rsidRPr="0092455D" w:rsidRDefault="009F17AE" w:rsidP="00942135">
      <w:pPr>
        <w:pStyle w:val="BodyText"/>
        <w:numPr>
          <w:ilvl w:val="0"/>
          <w:numId w:val="26"/>
        </w:numPr>
        <w:rPr>
          <w:rFonts w:asciiTheme="minorHAnsi" w:hAnsiTheme="minorHAnsi"/>
        </w:rPr>
      </w:pPr>
      <w:r w:rsidRPr="0092455D">
        <w:rPr>
          <w:rFonts w:asciiTheme="minorHAnsi" w:hAnsiTheme="minorHAnsi"/>
        </w:rPr>
        <w:t>The user selects (or is automatically redirected</w:t>
      </w:r>
      <w:r w:rsidR="00A532E5">
        <w:rPr>
          <w:rFonts w:asciiTheme="minorHAnsi" w:hAnsiTheme="minorHAnsi"/>
        </w:rPr>
        <w:t xml:space="preserve"> to</w:t>
      </w:r>
      <w:r w:rsidRPr="0092455D">
        <w:rPr>
          <w:rFonts w:asciiTheme="minorHAnsi" w:hAnsiTheme="minorHAnsi"/>
        </w:rPr>
        <w:t xml:space="preserve">) </w:t>
      </w:r>
      <w:r w:rsidR="00093ABB">
        <w:rPr>
          <w:rFonts w:asciiTheme="minorHAnsi" w:hAnsiTheme="minorHAnsi"/>
        </w:rPr>
        <w:t xml:space="preserve">the IdP of </w:t>
      </w:r>
      <w:r w:rsidR="00FD285F">
        <w:rPr>
          <w:rFonts w:asciiTheme="minorHAnsi" w:hAnsiTheme="minorHAnsi"/>
        </w:rPr>
        <w:t>his/her</w:t>
      </w:r>
      <w:r w:rsidRPr="0092455D">
        <w:rPr>
          <w:rFonts w:asciiTheme="minorHAnsi" w:hAnsiTheme="minorHAnsi"/>
        </w:rPr>
        <w:t xml:space="preserve"> Home Organisation.</w:t>
      </w:r>
    </w:p>
    <w:p w14:paraId="3C148572" w14:textId="30198CE8" w:rsidR="00F8295D" w:rsidRPr="0092455D" w:rsidRDefault="00A532E5" w:rsidP="00942135">
      <w:pPr>
        <w:pStyle w:val="BodyText"/>
        <w:numPr>
          <w:ilvl w:val="0"/>
          <w:numId w:val="26"/>
        </w:numPr>
        <w:rPr>
          <w:rFonts w:asciiTheme="minorHAnsi" w:hAnsiTheme="minorHAnsi"/>
        </w:rPr>
      </w:pPr>
      <w:r>
        <w:rPr>
          <w:rFonts w:asciiTheme="minorHAnsi" w:hAnsiTheme="minorHAnsi"/>
        </w:rPr>
        <w:t>After successful</w:t>
      </w:r>
      <w:r w:rsidR="009F17AE" w:rsidRPr="0092455D">
        <w:rPr>
          <w:rFonts w:asciiTheme="minorHAnsi" w:hAnsiTheme="minorHAnsi"/>
        </w:rPr>
        <w:t xml:space="preserve"> authentication at </w:t>
      </w:r>
      <w:r>
        <w:rPr>
          <w:rFonts w:asciiTheme="minorHAnsi" w:hAnsiTheme="minorHAnsi"/>
        </w:rPr>
        <w:t xml:space="preserve">the </w:t>
      </w:r>
      <w:r w:rsidR="009F17AE" w:rsidRPr="0092455D">
        <w:rPr>
          <w:rFonts w:asciiTheme="minorHAnsi" w:hAnsiTheme="minorHAnsi"/>
        </w:rPr>
        <w:t>IdP</w:t>
      </w:r>
      <w:r>
        <w:rPr>
          <w:rFonts w:asciiTheme="minorHAnsi" w:hAnsiTheme="minorHAnsi"/>
        </w:rPr>
        <w:t xml:space="preserve"> of the user’s Home Organisation,</w:t>
      </w:r>
      <w:r w:rsidR="009F17AE" w:rsidRPr="0092455D">
        <w:rPr>
          <w:rFonts w:asciiTheme="minorHAnsi" w:hAnsiTheme="minorHAnsi"/>
        </w:rPr>
        <w:t xml:space="preserve"> the user identity is returned to the </w:t>
      </w:r>
      <w:r>
        <w:rPr>
          <w:rFonts w:asciiTheme="minorHAnsi" w:hAnsiTheme="minorHAnsi"/>
        </w:rPr>
        <w:t>SP-IdP-Proxy</w:t>
      </w:r>
      <w:r w:rsidR="009F17AE" w:rsidRPr="0092455D">
        <w:rPr>
          <w:rFonts w:asciiTheme="minorHAnsi" w:hAnsiTheme="minorHAnsi"/>
        </w:rPr>
        <w:t xml:space="preserve"> of RI A.</w:t>
      </w:r>
    </w:p>
    <w:p w14:paraId="7BB43CE4" w14:textId="5F3F6B0F" w:rsidR="00F8295D" w:rsidRPr="0092455D" w:rsidRDefault="009F17AE" w:rsidP="00942135">
      <w:pPr>
        <w:pStyle w:val="BodyText"/>
        <w:numPr>
          <w:ilvl w:val="0"/>
          <w:numId w:val="26"/>
        </w:numPr>
        <w:rPr>
          <w:rFonts w:asciiTheme="minorHAnsi" w:hAnsiTheme="minorHAnsi"/>
        </w:rPr>
      </w:pPr>
      <w:r w:rsidRPr="0092455D">
        <w:rPr>
          <w:rFonts w:asciiTheme="minorHAnsi" w:hAnsiTheme="minorHAnsi"/>
        </w:rPr>
        <w:t xml:space="preserve">The </w:t>
      </w:r>
      <w:r w:rsidR="00A532E5">
        <w:rPr>
          <w:rFonts w:asciiTheme="minorHAnsi" w:hAnsiTheme="minorHAnsi"/>
        </w:rPr>
        <w:t>SP-IdP-Proxy</w:t>
      </w:r>
      <w:r w:rsidRPr="0092455D">
        <w:rPr>
          <w:rFonts w:asciiTheme="minorHAnsi" w:hAnsiTheme="minorHAnsi"/>
        </w:rPr>
        <w:t xml:space="preserve"> of RI A can query one or more attribute authorities to enrich the user identity with attributes.</w:t>
      </w:r>
    </w:p>
    <w:p w14:paraId="6C3F524D" w14:textId="4E74DD73" w:rsidR="00F8295D" w:rsidRPr="0092455D" w:rsidRDefault="00A532E5" w:rsidP="00942135">
      <w:pPr>
        <w:pStyle w:val="BodyText"/>
        <w:numPr>
          <w:ilvl w:val="0"/>
          <w:numId w:val="26"/>
        </w:numPr>
        <w:rPr>
          <w:rFonts w:asciiTheme="minorHAnsi" w:hAnsiTheme="minorHAnsi"/>
        </w:rPr>
      </w:pPr>
      <w:r>
        <w:rPr>
          <w:rFonts w:asciiTheme="minorHAnsi" w:hAnsiTheme="minorHAnsi"/>
        </w:rPr>
        <w:t>The u</w:t>
      </w:r>
      <w:r w:rsidR="009F17AE" w:rsidRPr="0092455D">
        <w:rPr>
          <w:rFonts w:asciiTheme="minorHAnsi" w:hAnsiTheme="minorHAnsi"/>
        </w:rPr>
        <w:t xml:space="preserve">ser identity enriched with attributes is returned to the </w:t>
      </w:r>
      <w:r>
        <w:rPr>
          <w:rFonts w:asciiTheme="minorHAnsi" w:hAnsiTheme="minorHAnsi"/>
        </w:rPr>
        <w:t>SP-IdP-Proxy</w:t>
      </w:r>
      <w:r w:rsidR="009F17AE" w:rsidRPr="0092455D">
        <w:rPr>
          <w:rFonts w:asciiTheme="minorHAnsi" w:hAnsiTheme="minorHAnsi"/>
        </w:rPr>
        <w:t xml:space="preserve"> of e-Infrastructure X.</w:t>
      </w:r>
    </w:p>
    <w:p w14:paraId="20803C3F" w14:textId="671DB672" w:rsidR="009F17AE" w:rsidRDefault="009F17AE" w:rsidP="009F17AE">
      <w:pPr>
        <w:pStyle w:val="BodyText"/>
        <w:numPr>
          <w:ilvl w:val="0"/>
          <w:numId w:val="26"/>
        </w:numPr>
      </w:pPr>
      <w:r w:rsidRPr="0092455D">
        <w:rPr>
          <w:rFonts w:asciiTheme="minorHAnsi" w:hAnsiTheme="minorHAnsi"/>
        </w:rPr>
        <w:t xml:space="preserve">The user is redirected to the service with the related authorisation attributes. The service provider </w:t>
      </w:r>
      <w:r w:rsidR="00093ABB">
        <w:rPr>
          <w:rFonts w:asciiTheme="minorHAnsi" w:hAnsiTheme="minorHAnsi"/>
        </w:rPr>
        <w:t xml:space="preserve">either </w:t>
      </w:r>
      <w:r w:rsidRPr="0092455D">
        <w:rPr>
          <w:rFonts w:asciiTheme="minorHAnsi" w:hAnsiTheme="minorHAnsi"/>
        </w:rPr>
        <w:t>grant</w:t>
      </w:r>
      <w:r w:rsidR="00093ABB">
        <w:rPr>
          <w:rFonts w:asciiTheme="minorHAnsi" w:hAnsiTheme="minorHAnsi"/>
        </w:rPr>
        <w:t>s</w:t>
      </w:r>
      <w:r w:rsidRPr="0092455D">
        <w:rPr>
          <w:rFonts w:asciiTheme="minorHAnsi" w:hAnsiTheme="minorHAnsi"/>
        </w:rPr>
        <w:t xml:space="preserve"> or den</w:t>
      </w:r>
      <w:r w:rsidR="00093ABB">
        <w:rPr>
          <w:rFonts w:asciiTheme="minorHAnsi" w:hAnsiTheme="minorHAnsi"/>
        </w:rPr>
        <w:t>ies</w:t>
      </w:r>
      <w:r w:rsidRPr="0092455D">
        <w:rPr>
          <w:rFonts w:asciiTheme="minorHAnsi" w:hAnsiTheme="minorHAnsi"/>
        </w:rPr>
        <w:t xml:space="preserve"> access to </w:t>
      </w:r>
      <w:r w:rsidR="00093ABB">
        <w:rPr>
          <w:rFonts w:asciiTheme="minorHAnsi" w:hAnsiTheme="minorHAnsi"/>
        </w:rPr>
        <w:t>the protected resources based on the authorisation attributes</w:t>
      </w:r>
      <w:r w:rsidRPr="0092455D">
        <w:rPr>
          <w:rFonts w:asciiTheme="minorHAnsi" w:hAnsiTheme="minorHAnsi"/>
        </w:rPr>
        <w:t>.</w:t>
      </w:r>
    </w:p>
    <w:p w14:paraId="078FF0D5" w14:textId="79ED2274" w:rsidR="00764152" w:rsidRDefault="00E428A9" w:rsidP="00764152">
      <w:pPr>
        <w:pStyle w:val="BodyText"/>
        <w:keepNext/>
        <w:jc w:val="center"/>
      </w:pPr>
      <w:r>
        <w:rPr>
          <w:noProof/>
        </w:rPr>
        <w:lastRenderedPageBreak/>
        <w:drawing>
          <wp:inline distT="0" distB="0" distL="0" distR="0" wp14:anchorId="458B4D0B" wp14:editId="4F4393DC">
            <wp:extent cx="6263640" cy="352361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GenericUseCase-V0.1.png"/>
                    <pic:cNvPicPr/>
                  </pic:nvPicPr>
                  <pic:blipFill>
                    <a:blip r:embed="rId30"/>
                    <a:stretch>
                      <a:fillRect/>
                    </a:stretch>
                  </pic:blipFill>
                  <pic:spPr>
                    <a:xfrm>
                      <a:off x="0" y="0"/>
                      <a:ext cx="6263640" cy="3523615"/>
                    </a:xfrm>
                    <a:prstGeom prst="rect">
                      <a:avLst/>
                    </a:prstGeom>
                  </pic:spPr>
                </pic:pic>
              </a:graphicData>
            </a:graphic>
          </wp:inline>
        </w:drawing>
      </w:r>
    </w:p>
    <w:p w14:paraId="7CE93307" w14:textId="711489A5" w:rsidR="00F8295D" w:rsidRDefault="00764152" w:rsidP="00764152">
      <w:pPr>
        <w:pStyle w:val="Caption"/>
        <w:jc w:val="center"/>
      </w:pPr>
      <w:bookmarkStart w:id="38" w:name="_Ref514911040"/>
      <w:bookmarkStart w:id="39" w:name="_Toc514943622"/>
      <w:r>
        <w:t xml:space="preserve">Figure </w:t>
      </w:r>
      <w:r>
        <w:fldChar w:fldCharType="begin"/>
      </w:r>
      <w:r>
        <w:instrText xml:space="preserve"> SEQ Figure \* ARABIC </w:instrText>
      </w:r>
      <w:r>
        <w:fldChar w:fldCharType="separate"/>
      </w:r>
      <w:r w:rsidR="009400B0">
        <w:rPr>
          <w:noProof/>
        </w:rPr>
        <w:t>7</w:t>
      </w:r>
      <w:r>
        <w:fldChar w:fldCharType="end"/>
      </w:r>
      <w:bookmarkEnd w:id="38"/>
      <w:r w:rsidR="009400B0">
        <w:t>. Generic use case: R</w:t>
      </w:r>
      <w:r w:rsidRPr="002866C1">
        <w:t>esearch Infrastructure users accessing e-Infrastructure services</w:t>
      </w:r>
      <w:bookmarkEnd w:id="39"/>
    </w:p>
    <w:p w14:paraId="770D8C80" w14:textId="77777777" w:rsidR="00F8295D" w:rsidRPr="0092455D" w:rsidRDefault="00F8295D" w:rsidP="00F8295D">
      <w:pPr>
        <w:pStyle w:val="BodyText"/>
        <w:rPr>
          <w:rFonts w:asciiTheme="minorHAnsi" w:hAnsiTheme="minorHAnsi"/>
          <w:b/>
        </w:rPr>
      </w:pPr>
      <w:r w:rsidRPr="0092455D">
        <w:rPr>
          <w:rFonts w:asciiTheme="minorHAnsi" w:hAnsiTheme="minorHAnsi"/>
          <w:b/>
        </w:rPr>
        <w:t>Alternate flow:</w:t>
      </w:r>
    </w:p>
    <w:p w14:paraId="47FC4DF4" w14:textId="051C199C" w:rsidR="00F8295D" w:rsidRPr="0092455D" w:rsidRDefault="00F8295D" w:rsidP="00F8295D">
      <w:pPr>
        <w:pStyle w:val="BodyText"/>
        <w:rPr>
          <w:rFonts w:asciiTheme="minorHAnsi" w:hAnsiTheme="minorHAnsi"/>
        </w:rPr>
      </w:pPr>
      <w:r w:rsidRPr="0092455D">
        <w:rPr>
          <w:rFonts w:asciiTheme="minorHAnsi" w:hAnsiTheme="minorHAnsi"/>
        </w:rPr>
        <w:t xml:space="preserve">A high level of assurance may be required for accessing some e-Infrastructure services. In the case of services requiring strong authentication via multi-factor authentication (MFA), the requirements and a proposed flow are provided in guidelines document </w:t>
      </w:r>
      <w:r w:rsidR="00CC09CE">
        <w:rPr>
          <w:rFonts w:asciiTheme="minorHAnsi" w:hAnsiTheme="minorHAnsi"/>
        </w:rPr>
        <w:t>[</w:t>
      </w:r>
      <w:r w:rsidRPr="0092455D">
        <w:rPr>
          <w:rFonts w:asciiTheme="minorHAnsi" w:hAnsiTheme="minorHAnsi"/>
        </w:rPr>
        <w:t>AARC-G029</w:t>
      </w:r>
      <w:r w:rsidR="00CC09CE">
        <w:rPr>
          <w:rFonts w:asciiTheme="minorHAnsi" w:hAnsiTheme="minorHAnsi"/>
        </w:rPr>
        <w:t>]</w:t>
      </w:r>
      <w:r w:rsidRPr="0092455D">
        <w:rPr>
          <w:rFonts w:asciiTheme="minorHAnsi" w:hAnsiTheme="minorHAnsi"/>
        </w:rPr>
        <w:t>.</w:t>
      </w:r>
    </w:p>
    <w:p w14:paraId="2A8CA0D5" w14:textId="1B0F1D4B" w:rsidR="00F8295D" w:rsidRDefault="00F8295D" w:rsidP="00F8295D">
      <w:pPr>
        <w:pStyle w:val="BodyText"/>
      </w:pPr>
      <w:r w:rsidRPr="0092455D">
        <w:rPr>
          <w:rFonts w:asciiTheme="minorHAnsi" w:hAnsiTheme="minorHAnsi"/>
          <w:b/>
        </w:rPr>
        <w:t>Interested communities:</w:t>
      </w:r>
      <w:r w:rsidRPr="0092455D">
        <w:rPr>
          <w:rFonts w:asciiTheme="minorHAnsi" w:hAnsiTheme="minorHAnsi"/>
        </w:rPr>
        <w:t xml:space="preserve"> DARIAH, Life Science Community, EPOS, Long tail of science and scientific web applications and tools</w:t>
      </w:r>
      <w:r w:rsidR="0092455D">
        <w:rPr>
          <w:rFonts w:asciiTheme="minorHAnsi" w:hAnsiTheme="minorHAnsi"/>
        </w:rPr>
        <w:t>.</w:t>
      </w:r>
    </w:p>
    <w:p w14:paraId="35D6586B" w14:textId="360B607D" w:rsidR="00F8295D" w:rsidRDefault="00F8295D" w:rsidP="00F8295D">
      <w:pPr>
        <w:pStyle w:val="Heading2"/>
      </w:pPr>
      <w:bookmarkStart w:id="40" w:name="_Toc514943652"/>
      <w:r>
        <w:t xml:space="preserve">Research Infrastructure services accessing e- Infrastructure </w:t>
      </w:r>
      <w:r w:rsidR="00301B3C">
        <w:t xml:space="preserve">resources </w:t>
      </w:r>
      <w:r>
        <w:t>on behalf of the user</w:t>
      </w:r>
      <w:bookmarkEnd w:id="40"/>
    </w:p>
    <w:p w14:paraId="7B0ADB9B" w14:textId="77777777" w:rsidR="00F8295D" w:rsidRPr="0092455D" w:rsidRDefault="00F8295D" w:rsidP="00F8295D">
      <w:pPr>
        <w:pStyle w:val="BodyText"/>
        <w:rPr>
          <w:rFonts w:asciiTheme="minorHAnsi" w:hAnsiTheme="minorHAnsi"/>
        </w:rPr>
      </w:pPr>
      <w:r w:rsidRPr="0092455D">
        <w:rPr>
          <w:rFonts w:asciiTheme="minorHAnsi" w:hAnsiTheme="minorHAnsi"/>
          <w:b/>
        </w:rPr>
        <w:t>Primary actor:</w:t>
      </w:r>
      <w:r w:rsidRPr="0092455D">
        <w:rPr>
          <w:rFonts w:asciiTheme="minorHAnsi" w:hAnsiTheme="minorHAnsi"/>
        </w:rPr>
        <w:t xml:space="preserve"> Researcher requiring access to resources provided by different generic e-infrastructures in a workflow orchestrated by a service in the Research Infrastructure.</w:t>
      </w:r>
    </w:p>
    <w:p w14:paraId="5BE99A9C" w14:textId="77777777" w:rsidR="00F8295D" w:rsidRPr="0092455D" w:rsidRDefault="00F8295D" w:rsidP="00F8295D">
      <w:pPr>
        <w:pStyle w:val="BodyText"/>
        <w:rPr>
          <w:rFonts w:asciiTheme="minorHAnsi" w:hAnsiTheme="minorHAnsi"/>
          <w:b/>
        </w:rPr>
      </w:pPr>
      <w:r w:rsidRPr="0092455D">
        <w:rPr>
          <w:rFonts w:asciiTheme="minorHAnsi" w:hAnsiTheme="minorHAnsi"/>
          <w:b/>
        </w:rPr>
        <w:t>Preconditions:</w:t>
      </w:r>
    </w:p>
    <w:p w14:paraId="133DDB3E" w14:textId="77777777" w:rsidR="00F8295D" w:rsidRPr="0092455D" w:rsidRDefault="00F8295D" w:rsidP="00942135">
      <w:pPr>
        <w:pStyle w:val="BodyText"/>
        <w:numPr>
          <w:ilvl w:val="0"/>
          <w:numId w:val="27"/>
        </w:numPr>
        <w:rPr>
          <w:rFonts w:asciiTheme="minorHAnsi" w:hAnsiTheme="minorHAnsi"/>
        </w:rPr>
      </w:pPr>
      <w:r w:rsidRPr="0092455D">
        <w:rPr>
          <w:rFonts w:asciiTheme="minorHAnsi" w:hAnsiTheme="minorHAnsi"/>
        </w:rPr>
        <w:t>The researcher has already registered as a user in the AAI of their Research Infrastructure.</w:t>
      </w:r>
    </w:p>
    <w:p w14:paraId="081DDAC9" w14:textId="309732CA" w:rsidR="00F8295D" w:rsidRPr="0092455D" w:rsidRDefault="00F8295D" w:rsidP="00F8295D">
      <w:pPr>
        <w:pStyle w:val="BodyText"/>
        <w:numPr>
          <w:ilvl w:val="0"/>
          <w:numId w:val="27"/>
        </w:numPr>
        <w:rPr>
          <w:rFonts w:asciiTheme="minorHAnsi" w:hAnsiTheme="minorHAnsi"/>
        </w:rPr>
      </w:pPr>
      <w:r w:rsidRPr="0092455D">
        <w:rPr>
          <w:rFonts w:asciiTheme="minorHAnsi" w:hAnsiTheme="minorHAnsi"/>
        </w:rPr>
        <w:t>The assurance information can be expressed by the Research Infrastructure so that assurance elements need not be re-asserted or re-computed by the recipient e-Infrastructure(s) (relevant for alternate flow)</w:t>
      </w:r>
    </w:p>
    <w:p w14:paraId="7C5EF49B" w14:textId="77777777" w:rsidR="00F8295D" w:rsidRPr="0092455D" w:rsidRDefault="00F8295D" w:rsidP="00F8295D">
      <w:pPr>
        <w:pStyle w:val="BodyText"/>
        <w:rPr>
          <w:rFonts w:asciiTheme="minorHAnsi" w:hAnsiTheme="minorHAnsi"/>
        </w:rPr>
      </w:pPr>
      <w:r w:rsidRPr="0092455D">
        <w:rPr>
          <w:rFonts w:asciiTheme="minorHAnsi" w:hAnsiTheme="minorHAnsi"/>
          <w:b/>
        </w:rPr>
        <w:lastRenderedPageBreak/>
        <w:t>Basic flow:</w:t>
      </w:r>
      <w:r w:rsidRPr="0092455D">
        <w:rPr>
          <w:rFonts w:asciiTheme="minorHAnsi" w:hAnsiTheme="minorHAnsi"/>
        </w:rPr>
        <w:t xml:space="preserve"> The following diagram illustrates the interactions between the components of the AAI systems of the involved infrastructures:</w:t>
      </w:r>
    </w:p>
    <w:p w14:paraId="01D274A8" w14:textId="77777777" w:rsidR="00F8295D" w:rsidRPr="0092455D" w:rsidRDefault="00F8295D" w:rsidP="00942135">
      <w:pPr>
        <w:pStyle w:val="BodyText"/>
        <w:numPr>
          <w:ilvl w:val="0"/>
          <w:numId w:val="28"/>
        </w:numPr>
        <w:rPr>
          <w:rFonts w:asciiTheme="minorHAnsi" w:hAnsiTheme="minorHAnsi"/>
        </w:rPr>
      </w:pPr>
      <w:r w:rsidRPr="0092455D">
        <w:rPr>
          <w:rFonts w:asciiTheme="minorHAnsi" w:hAnsiTheme="minorHAnsi"/>
        </w:rPr>
        <w:t>A user of RI A requests access to a service of RI A.</w:t>
      </w:r>
    </w:p>
    <w:p w14:paraId="6F3580EB" w14:textId="699BFE8F" w:rsidR="00F8295D" w:rsidRPr="0092455D" w:rsidRDefault="00F8295D" w:rsidP="00942135">
      <w:pPr>
        <w:pStyle w:val="BodyText"/>
        <w:numPr>
          <w:ilvl w:val="0"/>
          <w:numId w:val="28"/>
        </w:numPr>
        <w:rPr>
          <w:rFonts w:asciiTheme="minorHAnsi" w:hAnsiTheme="minorHAnsi"/>
        </w:rPr>
      </w:pPr>
      <w:r w:rsidRPr="0092455D">
        <w:rPr>
          <w:rFonts w:asciiTheme="minorHAnsi" w:hAnsiTheme="minorHAnsi"/>
        </w:rPr>
        <w:t xml:space="preserve">The service forwards the request to the </w:t>
      </w:r>
      <w:r w:rsidR="00A532E5">
        <w:rPr>
          <w:rFonts w:asciiTheme="minorHAnsi" w:hAnsiTheme="minorHAnsi"/>
        </w:rPr>
        <w:t>SP-IdP-Proxy</w:t>
      </w:r>
      <w:r w:rsidRPr="0092455D">
        <w:rPr>
          <w:rFonts w:asciiTheme="minorHAnsi" w:hAnsiTheme="minorHAnsi"/>
        </w:rPr>
        <w:t xml:space="preserve"> of RI A.</w:t>
      </w:r>
    </w:p>
    <w:p w14:paraId="757FFEE6" w14:textId="77777777" w:rsidR="00F8295D" w:rsidRPr="0092455D" w:rsidRDefault="00F8295D" w:rsidP="00942135">
      <w:pPr>
        <w:pStyle w:val="BodyText"/>
        <w:numPr>
          <w:ilvl w:val="0"/>
          <w:numId w:val="28"/>
        </w:numPr>
        <w:rPr>
          <w:rFonts w:asciiTheme="minorHAnsi" w:hAnsiTheme="minorHAnsi"/>
        </w:rPr>
      </w:pPr>
      <w:r w:rsidRPr="0092455D">
        <w:rPr>
          <w:rFonts w:asciiTheme="minorHAnsi" w:hAnsiTheme="minorHAnsi"/>
        </w:rPr>
        <w:t xml:space="preserve">Through the discovery service of </w:t>
      </w:r>
      <w:proofErr w:type="gramStart"/>
      <w:r w:rsidRPr="0092455D">
        <w:rPr>
          <w:rFonts w:asciiTheme="minorHAnsi" w:hAnsiTheme="minorHAnsi"/>
        </w:rPr>
        <w:t>RI</w:t>
      </w:r>
      <w:proofErr w:type="gramEnd"/>
      <w:r w:rsidRPr="0092455D">
        <w:rPr>
          <w:rFonts w:asciiTheme="minorHAnsi" w:hAnsiTheme="minorHAnsi"/>
        </w:rPr>
        <w:t xml:space="preserve"> A, the user selects his/her own IdP (or is automatically redirected).</w:t>
      </w:r>
    </w:p>
    <w:p w14:paraId="6C25F019" w14:textId="20819821" w:rsidR="00F8295D" w:rsidRPr="0092455D" w:rsidRDefault="00F8295D" w:rsidP="00942135">
      <w:pPr>
        <w:pStyle w:val="BodyText"/>
        <w:numPr>
          <w:ilvl w:val="0"/>
          <w:numId w:val="28"/>
        </w:numPr>
        <w:rPr>
          <w:rFonts w:asciiTheme="minorHAnsi" w:hAnsiTheme="minorHAnsi"/>
        </w:rPr>
      </w:pPr>
      <w:r w:rsidRPr="0092455D">
        <w:rPr>
          <w:rFonts w:asciiTheme="minorHAnsi" w:hAnsiTheme="minorHAnsi"/>
        </w:rPr>
        <w:t xml:space="preserve">The user performs authentication in his/her own IdP and the user identity is returned to the </w:t>
      </w:r>
      <w:r w:rsidR="00A532E5">
        <w:rPr>
          <w:rFonts w:asciiTheme="minorHAnsi" w:hAnsiTheme="minorHAnsi"/>
        </w:rPr>
        <w:t>SP-IdP-Proxy</w:t>
      </w:r>
      <w:r w:rsidRPr="0092455D">
        <w:rPr>
          <w:rFonts w:asciiTheme="minorHAnsi" w:hAnsiTheme="minorHAnsi"/>
        </w:rPr>
        <w:t xml:space="preserve"> of RI A.</w:t>
      </w:r>
    </w:p>
    <w:p w14:paraId="06E76F45" w14:textId="26B5FE36" w:rsidR="00F8295D" w:rsidRPr="0092455D" w:rsidRDefault="00F8295D" w:rsidP="00942135">
      <w:pPr>
        <w:pStyle w:val="BodyText"/>
        <w:numPr>
          <w:ilvl w:val="0"/>
          <w:numId w:val="28"/>
        </w:numPr>
        <w:rPr>
          <w:rFonts w:asciiTheme="minorHAnsi" w:hAnsiTheme="minorHAnsi"/>
        </w:rPr>
      </w:pPr>
      <w:r w:rsidRPr="0092455D">
        <w:rPr>
          <w:rFonts w:asciiTheme="minorHAnsi" w:hAnsiTheme="minorHAnsi"/>
        </w:rPr>
        <w:t xml:space="preserve">The </w:t>
      </w:r>
      <w:r w:rsidR="00A532E5">
        <w:rPr>
          <w:rFonts w:asciiTheme="minorHAnsi" w:hAnsiTheme="minorHAnsi"/>
        </w:rPr>
        <w:t>SP-IdP-Proxy</w:t>
      </w:r>
      <w:r w:rsidRPr="0092455D">
        <w:rPr>
          <w:rFonts w:asciiTheme="minorHAnsi" w:hAnsiTheme="minorHAnsi"/>
        </w:rPr>
        <w:t xml:space="preserve"> of RI A can query one or more attribute authorities to enrich the user identity with attributes.</w:t>
      </w:r>
    </w:p>
    <w:p w14:paraId="21B553D9" w14:textId="77777777" w:rsidR="00F8295D" w:rsidRPr="0092455D" w:rsidRDefault="00F8295D" w:rsidP="00942135">
      <w:pPr>
        <w:pStyle w:val="BodyText"/>
        <w:numPr>
          <w:ilvl w:val="0"/>
          <w:numId w:val="28"/>
        </w:numPr>
        <w:rPr>
          <w:rFonts w:asciiTheme="minorHAnsi" w:hAnsiTheme="minorHAnsi"/>
        </w:rPr>
      </w:pPr>
      <w:r w:rsidRPr="0092455D">
        <w:rPr>
          <w:rFonts w:asciiTheme="minorHAnsi" w:hAnsiTheme="minorHAnsi"/>
        </w:rPr>
        <w:t>The user is redirected to the service with the related authorisation attributes.</w:t>
      </w:r>
    </w:p>
    <w:p w14:paraId="4CE2AA2C" w14:textId="308B9677" w:rsidR="009F17AE" w:rsidRDefault="00F8295D" w:rsidP="00942135">
      <w:pPr>
        <w:pStyle w:val="BodyText"/>
        <w:numPr>
          <w:ilvl w:val="0"/>
          <w:numId w:val="28"/>
        </w:numPr>
      </w:pPr>
      <w:r w:rsidRPr="0092455D">
        <w:rPr>
          <w:rFonts w:asciiTheme="minorHAnsi" w:hAnsiTheme="minorHAnsi"/>
        </w:rPr>
        <w:t xml:space="preserve">The service performs a workflow on behalf of the user which requires access to services provided by e-infrastructure X and Y. The </w:t>
      </w:r>
      <w:r w:rsidR="00A45E45">
        <w:rPr>
          <w:rFonts w:asciiTheme="minorHAnsi" w:hAnsiTheme="minorHAnsi"/>
        </w:rPr>
        <w:t xml:space="preserve">execution of the </w:t>
      </w:r>
      <w:r w:rsidRPr="0092455D">
        <w:rPr>
          <w:rFonts w:asciiTheme="minorHAnsi" w:hAnsiTheme="minorHAnsi"/>
        </w:rPr>
        <w:t>workflow proceeds without the presence of the user.</w:t>
      </w:r>
    </w:p>
    <w:p w14:paraId="07A676DE" w14:textId="2EE61763" w:rsidR="00764152" w:rsidRPr="000E433A" w:rsidRDefault="00E428A9" w:rsidP="00764152">
      <w:pPr>
        <w:pStyle w:val="BodyText"/>
        <w:keepNext/>
        <w:jc w:val="center"/>
        <w:rPr>
          <w:lang w:val="en-US"/>
        </w:rPr>
      </w:pPr>
      <w:r>
        <w:rPr>
          <w:noProof/>
        </w:rPr>
        <w:drawing>
          <wp:inline distT="0" distB="0" distL="0" distR="0" wp14:anchorId="79ECB9B9" wp14:editId="16757AEB">
            <wp:extent cx="6263640" cy="352361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GenericUseCase-V0.2.png"/>
                    <pic:cNvPicPr/>
                  </pic:nvPicPr>
                  <pic:blipFill>
                    <a:blip r:embed="rId31"/>
                    <a:stretch>
                      <a:fillRect/>
                    </a:stretch>
                  </pic:blipFill>
                  <pic:spPr>
                    <a:xfrm>
                      <a:off x="0" y="0"/>
                      <a:ext cx="6263640" cy="3523615"/>
                    </a:xfrm>
                    <a:prstGeom prst="rect">
                      <a:avLst/>
                    </a:prstGeom>
                  </pic:spPr>
                </pic:pic>
              </a:graphicData>
            </a:graphic>
          </wp:inline>
        </w:drawing>
      </w:r>
    </w:p>
    <w:p w14:paraId="23911FE3" w14:textId="7B967F71" w:rsidR="00F8295D" w:rsidRDefault="00764152" w:rsidP="00764152">
      <w:pPr>
        <w:pStyle w:val="Caption"/>
        <w:jc w:val="center"/>
      </w:pPr>
      <w:bookmarkStart w:id="41" w:name="_Toc514943623"/>
      <w:r>
        <w:t xml:space="preserve">Figure </w:t>
      </w:r>
      <w:r>
        <w:fldChar w:fldCharType="begin"/>
      </w:r>
      <w:r>
        <w:instrText xml:space="preserve"> SEQ Figure \* ARABIC </w:instrText>
      </w:r>
      <w:r>
        <w:fldChar w:fldCharType="separate"/>
      </w:r>
      <w:r w:rsidR="009400B0">
        <w:rPr>
          <w:noProof/>
        </w:rPr>
        <w:t>8</w:t>
      </w:r>
      <w:r>
        <w:fldChar w:fldCharType="end"/>
      </w:r>
      <w:r>
        <w:t xml:space="preserve">. Generic use case: </w:t>
      </w:r>
      <w:r w:rsidR="00301B3C">
        <w:t>R</w:t>
      </w:r>
      <w:r w:rsidRPr="00C600E8">
        <w:t xml:space="preserve">esearch Infrastructure services accessing e- Infrastructure </w:t>
      </w:r>
      <w:r w:rsidR="00301B3C">
        <w:t>resources</w:t>
      </w:r>
      <w:r w:rsidR="00301B3C" w:rsidRPr="00C600E8">
        <w:t xml:space="preserve"> </w:t>
      </w:r>
      <w:r w:rsidRPr="00C600E8">
        <w:t>on behalf of the user</w:t>
      </w:r>
      <w:r>
        <w:rPr>
          <w:noProof/>
        </w:rPr>
        <w:t>.</w:t>
      </w:r>
      <w:bookmarkEnd w:id="41"/>
    </w:p>
    <w:p w14:paraId="45FA15ED" w14:textId="77777777" w:rsidR="00F8295D" w:rsidRPr="0092455D" w:rsidRDefault="00F8295D" w:rsidP="00F8295D">
      <w:pPr>
        <w:pStyle w:val="BodyText"/>
        <w:rPr>
          <w:rFonts w:asciiTheme="minorHAnsi" w:hAnsiTheme="minorHAnsi"/>
          <w:b/>
        </w:rPr>
      </w:pPr>
      <w:r w:rsidRPr="0092455D">
        <w:rPr>
          <w:rFonts w:asciiTheme="minorHAnsi" w:hAnsiTheme="minorHAnsi"/>
          <w:b/>
        </w:rPr>
        <w:t>Alternate flow:</w:t>
      </w:r>
    </w:p>
    <w:p w14:paraId="262800D0" w14:textId="04AE5205" w:rsidR="00F8295D" w:rsidRPr="0092455D" w:rsidRDefault="00A45E45" w:rsidP="00F8295D">
      <w:pPr>
        <w:pStyle w:val="BodyText"/>
        <w:rPr>
          <w:rFonts w:asciiTheme="minorHAnsi" w:hAnsiTheme="minorHAnsi"/>
        </w:rPr>
      </w:pPr>
      <w:r>
        <w:rPr>
          <w:rFonts w:asciiTheme="minorHAnsi" w:hAnsiTheme="minorHAnsi"/>
        </w:rPr>
        <w:t>A</w:t>
      </w:r>
      <w:r w:rsidR="00F8295D" w:rsidRPr="0092455D">
        <w:rPr>
          <w:rFonts w:asciiTheme="minorHAnsi" w:hAnsiTheme="minorHAnsi"/>
        </w:rPr>
        <w:t xml:space="preserve"> high level of assurance may be required for accessing sensitive resources. The assurance elevation mechanism should be triggered when one or more services involved in a </w:t>
      </w:r>
      <w:r w:rsidR="00167787">
        <w:rPr>
          <w:rFonts w:asciiTheme="minorHAnsi" w:hAnsiTheme="minorHAnsi"/>
        </w:rPr>
        <w:t>given</w:t>
      </w:r>
      <w:r w:rsidR="00167787" w:rsidRPr="0092455D">
        <w:rPr>
          <w:rFonts w:asciiTheme="minorHAnsi" w:hAnsiTheme="minorHAnsi"/>
        </w:rPr>
        <w:t xml:space="preserve"> </w:t>
      </w:r>
      <w:r w:rsidR="00F8295D" w:rsidRPr="0092455D">
        <w:rPr>
          <w:rFonts w:asciiTheme="minorHAnsi" w:hAnsiTheme="minorHAnsi"/>
        </w:rPr>
        <w:t xml:space="preserve">workflow impose assurance requirements. Please refer to </w:t>
      </w:r>
      <w:r w:rsidR="00F8295D" w:rsidRPr="0092455D">
        <w:rPr>
          <w:rFonts w:asciiTheme="minorHAnsi" w:hAnsiTheme="minorHAnsi"/>
        </w:rPr>
        <w:lastRenderedPageBreak/>
        <w:t xml:space="preserve">guidelines document </w:t>
      </w:r>
      <w:r w:rsidR="00460FBC">
        <w:rPr>
          <w:rFonts w:asciiTheme="minorHAnsi" w:hAnsiTheme="minorHAnsi"/>
        </w:rPr>
        <w:t>[</w:t>
      </w:r>
      <w:r w:rsidR="00F8295D" w:rsidRPr="0092455D">
        <w:rPr>
          <w:rFonts w:asciiTheme="minorHAnsi" w:hAnsiTheme="minorHAnsi"/>
        </w:rPr>
        <w:t>AARC-G029</w:t>
      </w:r>
      <w:r w:rsidR="00460FBC">
        <w:rPr>
          <w:rFonts w:asciiTheme="minorHAnsi" w:hAnsiTheme="minorHAnsi"/>
        </w:rPr>
        <w:t>]</w:t>
      </w:r>
      <w:r w:rsidR="00F8295D" w:rsidRPr="0092455D">
        <w:rPr>
          <w:rFonts w:asciiTheme="minorHAnsi" w:hAnsiTheme="minorHAnsi"/>
        </w:rPr>
        <w:t xml:space="preserve"> for a proposed </w:t>
      </w:r>
      <w:r>
        <w:rPr>
          <w:rFonts w:asciiTheme="minorHAnsi" w:hAnsiTheme="minorHAnsi"/>
        </w:rPr>
        <w:t xml:space="preserve">step-up authentication </w:t>
      </w:r>
      <w:r w:rsidR="00F8295D" w:rsidRPr="0092455D">
        <w:rPr>
          <w:rFonts w:asciiTheme="minorHAnsi" w:hAnsiTheme="minorHAnsi"/>
        </w:rPr>
        <w:t>flow in the case of services requiring strong authentication via multi-factor authentication (MFA).</w:t>
      </w:r>
    </w:p>
    <w:p w14:paraId="3833DB90" w14:textId="48CD57B8" w:rsidR="0094569E" w:rsidRPr="00F8295D" w:rsidRDefault="00F8295D" w:rsidP="0094569E">
      <w:pPr>
        <w:pStyle w:val="BodyText"/>
      </w:pPr>
      <w:r w:rsidRPr="0092455D">
        <w:rPr>
          <w:rFonts w:asciiTheme="minorHAnsi" w:hAnsiTheme="minorHAnsi"/>
          <w:b/>
        </w:rPr>
        <w:t>Interested communities:</w:t>
      </w:r>
      <w:r w:rsidRPr="0092455D">
        <w:rPr>
          <w:rFonts w:asciiTheme="minorHAnsi" w:hAnsiTheme="minorHAnsi"/>
        </w:rPr>
        <w:t xml:space="preserve"> Life Science Community, EPOS, ICOS, Long tail of science and scientific web applications and tools.</w:t>
      </w:r>
      <w:r w:rsidR="0094569E" w:rsidRPr="00B963A8">
        <w:rPr>
          <w:rFonts w:asciiTheme="minorHAnsi" w:hAnsiTheme="minorHAnsi"/>
        </w:rPr>
        <w:t xml:space="preserve"> </w:t>
      </w:r>
    </w:p>
    <w:p w14:paraId="387B05FE" w14:textId="77777777" w:rsidR="00D406FC" w:rsidRPr="00B963A8" w:rsidRDefault="00D406FC" w:rsidP="00D406FC">
      <w:pPr>
        <w:pStyle w:val="Heading1"/>
        <w:rPr>
          <w:rFonts w:asciiTheme="minorHAnsi" w:hAnsiTheme="minorHAnsi"/>
        </w:rPr>
        <w:sectPr w:rsidR="00D406FC" w:rsidRPr="00B963A8" w:rsidSect="00DB7F7E">
          <w:pgSz w:w="11906" w:h="16838" w:code="9"/>
          <w:pgMar w:top="1440" w:right="1021" w:bottom="1440" w:left="1021" w:header="1134" w:footer="709" w:gutter="0"/>
          <w:cols w:space="708"/>
          <w:titlePg/>
          <w:docGrid w:linePitch="360"/>
        </w:sectPr>
      </w:pPr>
    </w:p>
    <w:p w14:paraId="62A1C394" w14:textId="77777777" w:rsidR="00D406FC" w:rsidRPr="00B963A8" w:rsidRDefault="00D406FC" w:rsidP="00D406FC">
      <w:pPr>
        <w:pStyle w:val="Heading1"/>
        <w:rPr>
          <w:rFonts w:asciiTheme="minorHAnsi" w:hAnsiTheme="minorHAnsi"/>
        </w:rPr>
      </w:pPr>
      <w:bookmarkStart w:id="42" w:name="_Toc514943653"/>
      <w:r w:rsidRPr="00B963A8">
        <w:rPr>
          <w:rFonts w:asciiTheme="minorHAnsi" w:hAnsiTheme="minorHAnsi"/>
        </w:rPr>
        <w:lastRenderedPageBreak/>
        <w:t>Conclusions</w:t>
      </w:r>
      <w:bookmarkEnd w:id="42"/>
    </w:p>
    <w:p w14:paraId="09181879" w14:textId="786F85DA" w:rsidR="00F8295D" w:rsidRPr="00F8295D" w:rsidRDefault="0065783E" w:rsidP="00F8295D">
      <w:pPr>
        <w:pStyle w:val="BodyText"/>
        <w:rPr>
          <w:rFonts w:asciiTheme="minorHAnsi" w:hAnsiTheme="minorHAnsi"/>
        </w:rPr>
      </w:pPr>
      <w:r>
        <w:rPr>
          <w:rFonts w:asciiTheme="minorHAnsi" w:hAnsiTheme="minorHAnsi"/>
        </w:rPr>
        <w:t xml:space="preserve">This document provided an </w:t>
      </w:r>
      <w:r w:rsidR="0010579C">
        <w:rPr>
          <w:rFonts w:asciiTheme="minorHAnsi" w:hAnsiTheme="minorHAnsi"/>
        </w:rPr>
        <w:t>analysis</w:t>
      </w:r>
      <w:r w:rsidR="00F8295D" w:rsidRPr="00F8295D">
        <w:rPr>
          <w:rFonts w:asciiTheme="minorHAnsi" w:hAnsiTheme="minorHAnsi"/>
        </w:rPr>
        <w:t xml:space="preserve"> of </w:t>
      </w:r>
      <w:r>
        <w:rPr>
          <w:rFonts w:asciiTheme="minorHAnsi" w:hAnsiTheme="minorHAnsi"/>
        </w:rPr>
        <w:t>research community</w:t>
      </w:r>
      <w:r w:rsidR="00F8295D" w:rsidRPr="00F8295D">
        <w:rPr>
          <w:rFonts w:asciiTheme="minorHAnsi" w:hAnsiTheme="minorHAnsi"/>
        </w:rPr>
        <w:t xml:space="preserve"> use cases </w:t>
      </w:r>
      <w:r w:rsidR="0010579C">
        <w:rPr>
          <w:rFonts w:asciiTheme="minorHAnsi" w:hAnsiTheme="minorHAnsi"/>
        </w:rPr>
        <w:t xml:space="preserve">that require cross-infrastructure access to resources. This analysis </w:t>
      </w:r>
      <w:r w:rsidR="00F8295D" w:rsidRPr="00F8295D">
        <w:rPr>
          <w:rFonts w:asciiTheme="minorHAnsi" w:hAnsiTheme="minorHAnsi"/>
        </w:rPr>
        <w:t xml:space="preserve">allowed to </w:t>
      </w:r>
      <w:r w:rsidR="0010579C" w:rsidRPr="0010579C">
        <w:rPr>
          <w:rFonts w:asciiTheme="minorHAnsi" w:hAnsiTheme="minorHAnsi"/>
        </w:rPr>
        <w:t xml:space="preserve">extract common patterns that can be considered as generic/recurrent use cases for interoperable cross-infrastructure AAI. </w:t>
      </w:r>
      <w:r w:rsidR="00301B3C">
        <w:rPr>
          <w:rFonts w:asciiTheme="minorHAnsi" w:hAnsiTheme="minorHAnsi"/>
        </w:rPr>
        <w:t xml:space="preserve">Specifically, we identified two generic flows: </w:t>
      </w:r>
      <w:proofErr w:type="spellStart"/>
      <w:r w:rsidR="00301B3C">
        <w:rPr>
          <w:rFonts w:asciiTheme="minorHAnsi" w:hAnsiTheme="minorHAnsi"/>
        </w:rPr>
        <w:t>i</w:t>
      </w:r>
      <w:proofErr w:type="spellEnd"/>
      <w:r w:rsidR="00301B3C">
        <w:rPr>
          <w:rFonts w:asciiTheme="minorHAnsi" w:hAnsiTheme="minorHAnsi"/>
        </w:rPr>
        <w:t>) R</w:t>
      </w:r>
      <w:r w:rsidR="00301B3C" w:rsidRPr="00301B3C">
        <w:rPr>
          <w:rFonts w:asciiTheme="minorHAnsi" w:hAnsiTheme="minorHAnsi"/>
        </w:rPr>
        <w:t>esearch Infrastructure users accessing e-Infrastructure services</w:t>
      </w:r>
      <w:r w:rsidR="00301B3C">
        <w:rPr>
          <w:rFonts w:asciiTheme="minorHAnsi" w:hAnsiTheme="minorHAnsi"/>
        </w:rPr>
        <w:t xml:space="preserve">, and ii) </w:t>
      </w:r>
      <w:r w:rsidR="00301B3C" w:rsidRPr="00301B3C">
        <w:rPr>
          <w:rFonts w:asciiTheme="minorHAnsi" w:hAnsiTheme="minorHAnsi"/>
        </w:rPr>
        <w:t xml:space="preserve">Research Infrastructure services accessing e- Infrastructure </w:t>
      </w:r>
      <w:r w:rsidR="00301B3C">
        <w:rPr>
          <w:rFonts w:asciiTheme="minorHAnsi" w:hAnsiTheme="minorHAnsi"/>
        </w:rPr>
        <w:t>resources</w:t>
      </w:r>
      <w:r w:rsidR="00301B3C" w:rsidRPr="00301B3C">
        <w:rPr>
          <w:rFonts w:asciiTheme="minorHAnsi" w:hAnsiTheme="minorHAnsi"/>
        </w:rPr>
        <w:t xml:space="preserve"> on behalf of the user</w:t>
      </w:r>
      <w:r w:rsidR="00301B3C">
        <w:rPr>
          <w:rFonts w:asciiTheme="minorHAnsi" w:hAnsiTheme="minorHAnsi"/>
        </w:rPr>
        <w:t xml:space="preserve">. </w:t>
      </w:r>
      <w:r w:rsidR="0010579C" w:rsidRPr="0010579C">
        <w:rPr>
          <w:rFonts w:asciiTheme="minorHAnsi" w:hAnsiTheme="minorHAnsi"/>
        </w:rPr>
        <w:t>For each of the generic cases, we provide</w:t>
      </w:r>
      <w:r w:rsidR="0010579C">
        <w:rPr>
          <w:rFonts w:asciiTheme="minorHAnsi" w:hAnsiTheme="minorHAnsi"/>
        </w:rPr>
        <w:t>d</w:t>
      </w:r>
      <w:r w:rsidR="0010579C" w:rsidRPr="0010579C">
        <w:rPr>
          <w:rFonts w:asciiTheme="minorHAnsi" w:hAnsiTheme="minorHAnsi"/>
        </w:rPr>
        <w:t xml:space="preserve"> the basic flow </w:t>
      </w:r>
      <w:r w:rsidR="0010579C">
        <w:rPr>
          <w:rFonts w:asciiTheme="minorHAnsi" w:hAnsiTheme="minorHAnsi"/>
        </w:rPr>
        <w:t xml:space="preserve">of </w:t>
      </w:r>
      <w:r w:rsidR="0010579C" w:rsidRPr="0010579C">
        <w:rPr>
          <w:rFonts w:asciiTheme="minorHAnsi" w:hAnsiTheme="minorHAnsi"/>
        </w:rPr>
        <w:t xml:space="preserve">interactions between the user and the components of the involved infrastructure AAIs. Alternate flows </w:t>
      </w:r>
      <w:r w:rsidR="0010579C">
        <w:rPr>
          <w:rFonts w:asciiTheme="minorHAnsi" w:hAnsiTheme="minorHAnsi"/>
        </w:rPr>
        <w:t>were</w:t>
      </w:r>
      <w:r w:rsidR="0010579C" w:rsidRPr="0010579C">
        <w:rPr>
          <w:rFonts w:asciiTheme="minorHAnsi" w:hAnsiTheme="minorHAnsi"/>
        </w:rPr>
        <w:t xml:space="preserve"> also described where necessary. It should be noted that the identified generic use cases do not cover all possible cross-infrastructure flows. More complex scenarios requiring the combination of these cases can be envisaged, however such scenarios do not reflect the current research community use cases.</w:t>
      </w:r>
    </w:p>
    <w:p w14:paraId="238D5A48" w14:textId="3642E6BD" w:rsidR="00B02BF3" w:rsidRDefault="00F8295D" w:rsidP="00B02BF3">
      <w:pPr>
        <w:pStyle w:val="BodyText"/>
        <w:rPr>
          <w:rFonts w:asciiTheme="minorHAnsi" w:hAnsiTheme="minorHAnsi"/>
        </w:rPr>
      </w:pPr>
      <w:r w:rsidRPr="00F8295D">
        <w:rPr>
          <w:rFonts w:asciiTheme="minorHAnsi" w:hAnsiTheme="minorHAnsi"/>
        </w:rPr>
        <w:t xml:space="preserve">The identified generic </w:t>
      </w:r>
      <w:r w:rsidR="00CD794A">
        <w:rPr>
          <w:rFonts w:asciiTheme="minorHAnsi" w:hAnsiTheme="minorHAnsi"/>
        </w:rPr>
        <w:t xml:space="preserve">cross-infrastructure use </w:t>
      </w:r>
      <w:r w:rsidRPr="00F8295D">
        <w:rPr>
          <w:rFonts w:asciiTheme="minorHAnsi" w:hAnsiTheme="minorHAnsi"/>
        </w:rPr>
        <w:t>cases</w:t>
      </w:r>
      <w:r w:rsidR="0010579C">
        <w:rPr>
          <w:rFonts w:asciiTheme="minorHAnsi" w:hAnsiTheme="minorHAnsi"/>
        </w:rPr>
        <w:t xml:space="preserve"> </w:t>
      </w:r>
      <w:r w:rsidRPr="00F8295D">
        <w:rPr>
          <w:rFonts w:asciiTheme="minorHAnsi" w:hAnsiTheme="minorHAnsi"/>
        </w:rPr>
        <w:t xml:space="preserve">will </w:t>
      </w:r>
      <w:r w:rsidR="00E428A9">
        <w:rPr>
          <w:rFonts w:asciiTheme="minorHAnsi" w:hAnsiTheme="minorHAnsi"/>
        </w:rPr>
        <w:t xml:space="preserve">serve as input </w:t>
      </w:r>
      <w:r w:rsidR="00CD794A" w:rsidRPr="00CD794A">
        <w:rPr>
          <w:rFonts w:asciiTheme="minorHAnsi" w:hAnsiTheme="minorHAnsi"/>
        </w:rPr>
        <w:t xml:space="preserve">for the evolution of the AARC Blueprint Architecture aiming to </w:t>
      </w:r>
      <w:r w:rsidR="00CD794A" w:rsidRPr="00CD794A">
        <w:rPr>
          <w:rFonts w:asciiTheme="minorHAnsi" w:hAnsiTheme="minorHAnsi"/>
          <w:lang w:val="en-US"/>
        </w:rPr>
        <w:t xml:space="preserve">enable researchers to seamlessly access and share federated services and resources offered by different infrastructure providers using existing credentials from their home </w:t>
      </w:r>
      <w:proofErr w:type="spellStart"/>
      <w:r w:rsidR="00CD794A" w:rsidRPr="00CD794A">
        <w:rPr>
          <w:rFonts w:asciiTheme="minorHAnsi" w:hAnsiTheme="minorHAnsi"/>
          <w:lang w:val="en-US"/>
        </w:rPr>
        <w:t>organisations</w:t>
      </w:r>
      <w:proofErr w:type="spellEnd"/>
      <w:r w:rsidR="00CD794A" w:rsidRPr="00CD794A">
        <w:rPr>
          <w:rFonts w:asciiTheme="minorHAnsi" w:hAnsiTheme="minorHAnsi"/>
        </w:rPr>
        <w:t>.</w:t>
      </w:r>
    </w:p>
    <w:p w14:paraId="1F77D852" w14:textId="56320292" w:rsidR="00F8295D" w:rsidRPr="00B963A8" w:rsidRDefault="00F8295D" w:rsidP="00F8295D">
      <w:pPr>
        <w:rPr>
          <w:rFonts w:asciiTheme="minorHAnsi" w:hAnsiTheme="minorHAnsi"/>
        </w:rPr>
      </w:pPr>
      <w:r>
        <w:rPr>
          <w:rFonts w:asciiTheme="minorHAnsi" w:hAnsiTheme="minorHAnsi"/>
        </w:rPr>
        <w:br w:type="page"/>
      </w:r>
    </w:p>
    <w:p w14:paraId="4FCB8CD0" w14:textId="281E9DB7" w:rsidR="00D07207" w:rsidRDefault="00CD794A" w:rsidP="00F8295D">
      <w:pPr>
        <w:pStyle w:val="Heading6"/>
        <w:rPr>
          <w:rFonts w:asciiTheme="minorHAnsi" w:hAnsiTheme="minorHAnsi"/>
        </w:rPr>
      </w:pPr>
      <w:bookmarkStart w:id="43" w:name="_Ref514151946"/>
      <w:bookmarkStart w:id="44" w:name="_Toc514943654"/>
      <w:r>
        <w:rPr>
          <w:rFonts w:asciiTheme="minorHAnsi" w:hAnsiTheme="minorHAnsi"/>
        </w:rPr>
        <w:lastRenderedPageBreak/>
        <w:t>Example c</w:t>
      </w:r>
      <w:r w:rsidR="0078605C">
        <w:rPr>
          <w:rFonts w:asciiTheme="minorHAnsi" w:hAnsiTheme="minorHAnsi"/>
        </w:rPr>
        <w:t>ross-infra</w:t>
      </w:r>
      <w:r w:rsidR="00F74CF3">
        <w:rPr>
          <w:rFonts w:asciiTheme="minorHAnsi" w:hAnsiTheme="minorHAnsi"/>
        </w:rPr>
        <w:t>s</w:t>
      </w:r>
      <w:r w:rsidR="0078605C">
        <w:rPr>
          <w:rFonts w:asciiTheme="minorHAnsi" w:hAnsiTheme="minorHAnsi"/>
        </w:rPr>
        <w:t>tructure i</w:t>
      </w:r>
      <w:r w:rsidR="00F8295D" w:rsidRPr="00F8295D">
        <w:rPr>
          <w:rFonts w:asciiTheme="minorHAnsi" w:hAnsiTheme="minorHAnsi"/>
        </w:rPr>
        <w:t xml:space="preserve">nteroperability </w:t>
      </w:r>
      <w:bookmarkEnd w:id="43"/>
      <w:r w:rsidR="0078605C">
        <w:rPr>
          <w:rFonts w:asciiTheme="minorHAnsi" w:hAnsiTheme="minorHAnsi"/>
        </w:rPr>
        <w:t>in the case of non-BPA compliant AAIs</w:t>
      </w:r>
      <w:bookmarkEnd w:id="44"/>
    </w:p>
    <w:p w14:paraId="3B39E8E1" w14:textId="44C4B0AC" w:rsidR="00F8295D" w:rsidRPr="0092455D" w:rsidRDefault="0078605C" w:rsidP="00EA5D86">
      <w:pPr>
        <w:pStyle w:val="BodyText"/>
        <w:rPr>
          <w:rFonts w:asciiTheme="minorHAnsi" w:hAnsiTheme="minorHAnsi"/>
        </w:rPr>
      </w:pPr>
      <w:r>
        <w:rPr>
          <w:rFonts w:asciiTheme="minorHAnsi" w:hAnsiTheme="minorHAnsi"/>
        </w:rPr>
        <w:t xml:space="preserve">This section describes </w:t>
      </w:r>
      <w:r w:rsidR="00CD794A">
        <w:rPr>
          <w:rFonts w:asciiTheme="minorHAnsi" w:hAnsiTheme="minorHAnsi"/>
        </w:rPr>
        <w:t>a</w:t>
      </w:r>
      <w:r w:rsidR="00A04E8E">
        <w:rPr>
          <w:rFonts w:asciiTheme="minorHAnsi" w:hAnsiTheme="minorHAnsi"/>
        </w:rPr>
        <w:t xml:space="preserve"> use case of accessing resourcing across infrastructures that involve non-BPA compliant AAIs. This </w:t>
      </w:r>
      <w:r w:rsidR="00CD794A">
        <w:rPr>
          <w:rFonts w:asciiTheme="minorHAnsi" w:hAnsiTheme="minorHAnsi"/>
        </w:rPr>
        <w:t xml:space="preserve">example </w:t>
      </w:r>
      <w:r w:rsidR="00A04E8E">
        <w:rPr>
          <w:rFonts w:asciiTheme="minorHAnsi" w:hAnsiTheme="minorHAnsi"/>
        </w:rPr>
        <w:t xml:space="preserve">use case </w:t>
      </w:r>
      <w:r w:rsidR="00EA5D86">
        <w:rPr>
          <w:rFonts w:asciiTheme="minorHAnsi" w:hAnsiTheme="minorHAnsi"/>
        </w:rPr>
        <w:t xml:space="preserve">is </w:t>
      </w:r>
      <w:r w:rsidR="00CD794A">
        <w:rPr>
          <w:rFonts w:asciiTheme="minorHAnsi" w:hAnsiTheme="minorHAnsi"/>
        </w:rPr>
        <w:t>based on</w:t>
      </w:r>
      <w:r w:rsidR="00A04E8E">
        <w:rPr>
          <w:rFonts w:asciiTheme="minorHAnsi" w:hAnsiTheme="minorHAnsi"/>
        </w:rPr>
        <w:t xml:space="preserve"> t</w:t>
      </w:r>
      <w:r w:rsidR="00F8295D" w:rsidRPr="0092455D">
        <w:rPr>
          <w:rFonts w:asciiTheme="minorHAnsi" w:hAnsiTheme="minorHAnsi"/>
        </w:rPr>
        <w:t xml:space="preserve">he EUDAT/PRACE </w:t>
      </w:r>
      <w:r w:rsidR="00A04E8E">
        <w:rPr>
          <w:rFonts w:asciiTheme="minorHAnsi" w:hAnsiTheme="minorHAnsi"/>
        </w:rPr>
        <w:t>interoperability pilot</w:t>
      </w:r>
      <w:r w:rsidR="00F8295D" w:rsidRPr="0092455D">
        <w:rPr>
          <w:rFonts w:asciiTheme="minorHAnsi" w:hAnsiTheme="minorHAnsi"/>
        </w:rPr>
        <w:t xml:space="preserve"> analysed in </w:t>
      </w:r>
      <w:r w:rsidR="00A04E8E">
        <w:rPr>
          <w:rFonts w:asciiTheme="minorHAnsi" w:hAnsiTheme="minorHAnsi"/>
        </w:rPr>
        <w:t>S</w:t>
      </w:r>
      <w:r w:rsidR="00F8295D" w:rsidRPr="0092455D">
        <w:rPr>
          <w:rFonts w:asciiTheme="minorHAnsi" w:hAnsiTheme="minorHAnsi"/>
        </w:rPr>
        <w:t>ection 2</w:t>
      </w:r>
      <w:r w:rsidR="00A04E8E">
        <w:rPr>
          <w:rFonts w:asciiTheme="minorHAnsi" w:hAnsiTheme="minorHAnsi"/>
        </w:rPr>
        <w:t>.</w:t>
      </w:r>
      <w:r w:rsidR="00F8295D" w:rsidRPr="0092455D">
        <w:rPr>
          <w:rFonts w:asciiTheme="minorHAnsi" w:hAnsiTheme="minorHAnsi"/>
        </w:rPr>
        <w:t xml:space="preserve"> </w:t>
      </w:r>
      <w:r w:rsidR="00C95F4C">
        <w:rPr>
          <w:rFonts w:asciiTheme="minorHAnsi" w:hAnsiTheme="minorHAnsi"/>
        </w:rPr>
        <w:t xml:space="preserve">Achieving interoperability for that particular use case </w:t>
      </w:r>
      <w:r w:rsidR="00C7311D">
        <w:rPr>
          <w:rFonts w:asciiTheme="minorHAnsi" w:hAnsiTheme="minorHAnsi"/>
        </w:rPr>
        <w:t>requ</w:t>
      </w:r>
      <w:r w:rsidR="00C95F4C">
        <w:rPr>
          <w:rFonts w:asciiTheme="minorHAnsi" w:hAnsiTheme="minorHAnsi"/>
        </w:rPr>
        <w:t>i</w:t>
      </w:r>
      <w:r w:rsidR="00C7311D">
        <w:rPr>
          <w:rFonts w:asciiTheme="minorHAnsi" w:hAnsiTheme="minorHAnsi"/>
        </w:rPr>
        <w:t>r</w:t>
      </w:r>
      <w:r w:rsidR="00C95F4C">
        <w:rPr>
          <w:rFonts w:asciiTheme="minorHAnsi" w:hAnsiTheme="minorHAnsi"/>
        </w:rPr>
        <w:t>ed</w:t>
      </w:r>
      <w:r w:rsidR="00F8295D" w:rsidRPr="0092455D">
        <w:rPr>
          <w:rFonts w:asciiTheme="minorHAnsi" w:hAnsiTheme="minorHAnsi"/>
        </w:rPr>
        <w:t xml:space="preserve"> integrating the </w:t>
      </w:r>
      <w:r w:rsidR="009400B0" w:rsidRPr="0092455D">
        <w:rPr>
          <w:rFonts w:asciiTheme="minorHAnsi" w:hAnsiTheme="minorHAnsi"/>
        </w:rPr>
        <w:t>(no</w:t>
      </w:r>
      <w:r w:rsidR="009400B0">
        <w:rPr>
          <w:rFonts w:asciiTheme="minorHAnsi" w:hAnsiTheme="minorHAnsi"/>
        </w:rPr>
        <w:t>n-</w:t>
      </w:r>
      <w:r w:rsidR="009400B0" w:rsidRPr="0092455D">
        <w:rPr>
          <w:rFonts w:asciiTheme="minorHAnsi" w:hAnsiTheme="minorHAnsi"/>
        </w:rPr>
        <w:t>BPA compliant)</w:t>
      </w:r>
      <w:r w:rsidR="009400B0">
        <w:rPr>
          <w:rFonts w:asciiTheme="minorHAnsi" w:hAnsiTheme="minorHAnsi"/>
        </w:rPr>
        <w:t xml:space="preserve"> </w:t>
      </w:r>
      <w:r w:rsidR="00F8295D" w:rsidRPr="0092455D">
        <w:rPr>
          <w:rFonts w:asciiTheme="minorHAnsi" w:hAnsiTheme="minorHAnsi"/>
        </w:rPr>
        <w:t xml:space="preserve">PRACE AAI </w:t>
      </w:r>
      <w:r w:rsidR="009400B0">
        <w:rPr>
          <w:rFonts w:asciiTheme="minorHAnsi" w:hAnsiTheme="minorHAnsi"/>
        </w:rPr>
        <w:t xml:space="preserve">group management system </w:t>
      </w:r>
      <w:r w:rsidR="00F8295D" w:rsidRPr="0092455D">
        <w:rPr>
          <w:rFonts w:asciiTheme="minorHAnsi" w:hAnsiTheme="minorHAnsi"/>
        </w:rPr>
        <w:t xml:space="preserve">as </w:t>
      </w:r>
      <w:r w:rsidR="00C95F4C">
        <w:rPr>
          <w:rFonts w:asciiTheme="minorHAnsi" w:hAnsiTheme="minorHAnsi"/>
        </w:rPr>
        <w:t xml:space="preserve">an </w:t>
      </w:r>
      <w:r w:rsidR="00F8295D" w:rsidRPr="0092455D">
        <w:rPr>
          <w:rFonts w:asciiTheme="minorHAnsi" w:hAnsiTheme="minorHAnsi"/>
        </w:rPr>
        <w:t xml:space="preserve">attribute authority </w:t>
      </w:r>
      <w:r w:rsidR="00C95F4C">
        <w:rPr>
          <w:rFonts w:asciiTheme="minorHAnsi" w:hAnsiTheme="minorHAnsi"/>
        </w:rPr>
        <w:t>for</w:t>
      </w:r>
      <w:r w:rsidR="00C95F4C" w:rsidRPr="0092455D">
        <w:rPr>
          <w:rFonts w:asciiTheme="minorHAnsi" w:hAnsiTheme="minorHAnsi"/>
        </w:rPr>
        <w:t xml:space="preserve"> </w:t>
      </w:r>
      <w:r w:rsidR="00F8295D" w:rsidRPr="0092455D">
        <w:rPr>
          <w:rFonts w:asciiTheme="minorHAnsi" w:hAnsiTheme="minorHAnsi"/>
        </w:rPr>
        <w:t xml:space="preserve">the </w:t>
      </w:r>
      <w:r w:rsidR="00CD794A">
        <w:rPr>
          <w:rFonts w:asciiTheme="minorHAnsi" w:hAnsiTheme="minorHAnsi"/>
        </w:rPr>
        <w:t xml:space="preserve">(BPA compliant) </w:t>
      </w:r>
      <w:r w:rsidR="00F8295D" w:rsidRPr="0092455D">
        <w:rPr>
          <w:rFonts w:asciiTheme="minorHAnsi" w:hAnsiTheme="minorHAnsi"/>
        </w:rPr>
        <w:t>EUDAT AAI.</w:t>
      </w:r>
      <w:r w:rsidR="002D0181">
        <w:rPr>
          <w:rFonts w:asciiTheme="minorHAnsi" w:hAnsiTheme="minorHAnsi"/>
        </w:rPr>
        <w:t xml:space="preserve"> </w:t>
      </w:r>
    </w:p>
    <w:p w14:paraId="3F162022" w14:textId="0AEB36CF" w:rsidR="00F8295D" w:rsidRPr="0092455D" w:rsidRDefault="00F8295D" w:rsidP="00F8295D">
      <w:pPr>
        <w:pStyle w:val="BodyText"/>
        <w:rPr>
          <w:rFonts w:asciiTheme="minorHAnsi" w:hAnsiTheme="minorHAnsi"/>
        </w:rPr>
      </w:pPr>
      <w:r w:rsidRPr="0092455D">
        <w:rPr>
          <w:rFonts w:asciiTheme="minorHAnsi" w:hAnsiTheme="minorHAnsi"/>
          <w:b/>
        </w:rPr>
        <w:t>Primary actor:</w:t>
      </w:r>
      <w:r w:rsidRPr="0092455D">
        <w:rPr>
          <w:rFonts w:asciiTheme="minorHAnsi" w:hAnsiTheme="minorHAnsi"/>
        </w:rPr>
        <w:t xml:space="preserve"> Researcher requiring access to a service of a generic e-infrastructure. </w:t>
      </w:r>
    </w:p>
    <w:p w14:paraId="59394B53" w14:textId="77777777" w:rsidR="00F8295D" w:rsidRPr="0092455D" w:rsidRDefault="00F8295D" w:rsidP="00F8295D">
      <w:pPr>
        <w:pStyle w:val="BodyText"/>
        <w:rPr>
          <w:rFonts w:asciiTheme="minorHAnsi" w:hAnsiTheme="minorHAnsi"/>
          <w:b/>
        </w:rPr>
      </w:pPr>
      <w:r w:rsidRPr="0092455D">
        <w:rPr>
          <w:rFonts w:asciiTheme="minorHAnsi" w:hAnsiTheme="minorHAnsi"/>
          <w:b/>
        </w:rPr>
        <w:t>Preconditions:</w:t>
      </w:r>
    </w:p>
    <w:p w14:paraId="0896E4AA" w14:textId="5C693373" w:rsidR="00F8295D" w:rsidRDefault="00F8295D" w:rsidP="00942135">
      <w:pPr>
        <w:pStyle w:val="BodyText"/>
        <w:numPr>
          <w:ilvl w:val="0"/>
          <w:numId w:val="29"/>
        </w:numPr>
        <w:rPr>
          <w:rFonts w:asciiTheme="minorHAnsi" w:hAnsiTheme="minorHAnsi"/>
        </w:rPr>
      </w:pPr>
      <w:r w:rsidRPr="0092455D">
        <w:rPr>
          <w:rFonts w:asciiTheme="minorHAnsi" w:hAnsiTheme="minorHAnsi"/>
        </w:rPr>
        <w:t xml:space="preserve">The researcher has already registered as a user in </w:t>
      </w:r>
      <w:r w:rsidR="00F5205D">
        <w:rPr>
          <w:rFonts w:asciiTheme="minorHAnsi" w:hAnsiTheme="minorHAnsi"/>
        </w:rPr>
        <w:t xml:space="preserve">both </w:t>
      </w:r>
      <w:r w:rsidRPr="0092455D">
        <w:rPr>
          <w:rFonts w:asciiTheme="minorHAnsi" w:hAnsiTheme="minorHAnsi"/>
        </w:rPr>
        <w:t xml:space="preserve">the </w:t>
      </w:r>
      <w:r w:rsidR="00F5205D">
        <w:rPr>
          <w:rFonts w:asciiTheme="minorHAnsi" w:hAnsiTheme="minorHAnsi"/>
        </w:rPr>
        <w:t>non-BPA compliant and the BPA-compliant</w:t>
      </w:r>
      <w:r w:rsidR="002D0181">
        <w:rPr>
          <w:rFonts w:asciiTheme="minorHAnsi" w:hAnsiTheme="minorHAnsi"/>
        </w:rPr>
        <w:t xml:space="preserve"> </w:t>
      </w:r>
      <w:r w:rsidRPr="0092455D">
        <w:rPr>
          <w:rFonts w:asciiTheme="minorHAnsi" w:hAnsiTheme="minorHAnsi"/>
        </w:rPr>
        <w:t>AAI</w:t>
      </w:r>
      <w:r w:rsidR="009A69C3">
        <w:rPr>
          <w:rFonts w:asciiTheme="minorHAnsi" w:hAnsiTheme="minorHAnsi"/>
        </w:rPr>
        <w:t xml:space="preserve">. </w:t>
      </w:r>
    </w:p>
    <w:p w14:paraId="719D5FF2" w14:textId="05C1A646" w:rsidR="00F8295D" w:rsidRPr="0092455D" w:rsidRDefault="00F8295D" w:rsidP="00F8295D">
      <w:pPr>
        <w:pStyle w:val="BodyText"/>
        <w:numPr>
          <w:ilvl w:val="0"/>
          <w:numId w:val="29"/>
        </w:numPr>
        <w:rPr>
          <w:rFonts w:asciiTheme="minorHAnsi" w:hAnsiTheme="minorHAnsi"/>
        </w:rPr>
      </w:pPr>
      <w:r w:rsidRPr="0092455D">
        <w:rPr>
          <w:rFonts w:asciiTheme="minorHAnsi" w:hAnsiTheme="minorHAnsi"/>
        </w:rPr>
        <w:t xml:space="preserve">The e-Infrastructure </w:t>
      </w:r>
      <w:r w:rsidR="00EA5D86">
        <w:rPr>
          <w:rFonts w:asciiTheme="minorHAnsi" w:hAnsiTheme="minorHAnsi"/>
        </w:rPr>
        <w:t>AAI</w:t>
      </w:r>
      <w:r w:rsidR="00EA5D86" w:rsidRPr="0092455D">
        <w:rPr>
          <w:rFonts w:asciiTheme="minorHAnsi" w:hAnsiTheme="minorHAnsi"/>
        </w:rPr>
        <w:t xml:space="preserve"> </w:t>
      </w:r>
      <w:r w:rsidRPr="0092455D">
        <w:rPr>
          <w:rFonts w:asciiTheme="minorHAnsi" w:hAnsiTheme="minorHAnsi"/>
        </w:rPr>
        <w:t xml:space="preserve">has </w:t>
      </w:r>
      <w:r w:rsidR="00C374AA">
        <w:rPr>
          <w:rFonts w:asciiTheme="minorHAnsi" w:hAnsiTheme="minorHAnsi"/>
        </w:rPr>
        <w:t xml:space="preserve">established </w:t>
      </w:r>
      <w:r w:rsidR="002D0181">
        <w:rPr>
          <w:rFonts w:asciiTheme="minorHAnsi" w:hAnsiTheme="minorHAnsi"/>
        </w:rPr>
        <w:t xml:space="preserve">a direct connection with the </w:t>
      </w:r>
      <w:r w:rsidR="009400B0">
        <w:rPr>
          <w:rFonts w:asciiTheme="minorHAnsi" w:hAnsiTheme="minorHAnsi"/>
        </w:rPr>
        <w:t>Attribute Authority (</w:t>
      </w:r>
      <w:r w:rsidR="002D0181">
        <w:rPr>
          <w:rFonts w:asciiTheme="minorHAnsi" w:hAnsiTheme="minorHAnsi"/>
        </w:rPr>
        <w:t>AA</w:t>
      </w:r>
      <w:r w:rsidR="009400B0">
        <w:rPr>
          <w:rFonts w:asciiTheme="minorHAnsi" w:hAnsiTheme="minorHAnsi"/>
        </w:rPr>
        <w:t>)</w:t>
      </w:r>
      <w:r w:rsidR="002D0181">
        <w:rPr>
          <w:rFonts w:asciiTheme="minorHAnsi" w:hAnsiTheme="minorHAnsi"/>
        </w:rPr>
        <w:t xml:space="preserve"> of the </w:t>
      </w:r>
      <w:r w:rsidR="00C374AA">
        <w:rPr>
          <w:rFonts w:asciiTheme="minorHAnsi" w:hAnsiTheme="minorHAnsi"/>
        </w:rPr>
        <w:t xml:space="preserve">RI </w:t>
      </w:r>
      <w:r w:rsidR="00EA5D86">
        <w:rPr>
          <w:rFonts w:asciiTheme="minorHAnsi" w:hAnsiTheme="minorHAnsi"/>
        </w:rPr>
        <w:t>AAI</w:t>
      </w:r>
      <w:r w:rsidR="00C374AA">
        <w:rPr>
          <w:rFonts w:asciiTheme="minorHAnsi" w:hAnsiTheme="minorHAnsi"/>
        </w:rPr>
        <w:t xml:space="preserve"> for retrieving</w:t>
      </w:r>
      <w:r w:rsidRPr="0092455D">
        <w:rPr>
          <w:rFonts w:asciiTheme="minorHAnsi" w:hAnsiTheme="minorHAnsi"/>
        </w:rPr>
        <w:t xml:space="preserve"> community-managed attributes (e.g. group membership and role information) for authorisation purposes.</w:t>
      </w:r>
    </w:p>
    <w:p w14:paraId="3D76BF79" w14:textId="2821C695" w:rsidR="00F8295D" w:rsidRPr="0092455D" w:rsidRDefault="00F8295D" w:rsidP="00F8295D">
      <w:pPr>
        <w:pStyle w:val="BodyText"/>
        <w:rPr>
          <w:rFonts w:asciiTheme="minorHAnsi" w:hAnsiTheme="minorHAnsi"/>
        </w:rPr>
      </w:pPr>
      <w:r w:rsidRPr="0092455D">
        <w:rPr>
          <w:rFonts w:asciiTheme="minorHAnsi" w:hAnsiTheme="minorHAnsi"/>
          <w:b/>
        </w:rPr>
        <w:t>Basic flow:</w:t>
      </w:r>
      <w:r w:rsidRPr="0092455D">
        <w:rPr>
          <w:rFonts w:asciiTheme="minorHAnsi" w:hAnsiTheme="minorHAnsi"/>
        </w:rPr>
        <w:t xml:space="preserve"> </w:t>
      </w:r>
      <w:r w:rsidR="009400B0">
        <w:rPr>
          <w:rFonts w:asciiTheme="minorHAnsi" w:hAnsiTheme="minorHAnsi"/>
        </w:rPr>
        <w:fldChar w:fldCharType="begin"/>
      </w:r>
      <w:r w:rsidR="009400B0">
        <w:rPr>
          <w:rFonts w:asciiTheme="minorHAnsi" w:hAnsiTheme="minorHAnsi"/>
        </w:rPr>
        <w:instrText xml:space="preserve"> REF _Ref514944234 \h </w:instrText>
      </w:r>
      <w:r w:rsidR="009400B0">
        <w:rPr>
          <w:rFonts w:asciiTheme="minorHAnsi" w:hAnsiTheme="minorHAnsi"/>
        </w:rPr>
      </w:r>
      <w:r w:rsidR="009400B0">
        <w:rPr>
          <w:rFonts w:asciiTheme="minorHAnsi" w:hAnsiTheme="minorHAnsi"/>
        </w:rPr>
        <w:fldChar w:fldCharType="separate"/>
      </w:r>
      <w:r w:rsidR="009400B0">
        <w:t xml:space="preserve">Figure </w:t>
      </w:r>
      <w:r w:rsidR="009400B0">
        <w:rPr>
          <w:noProof/>
        </w:rPr>
        <w:t>9</w:t>
      </w:r>
      <w:r w:rsidR="009400B0">
        <w:rPr>
          <w:rFonts w:asciiTheme="minorHAnsi" w:hAnsiTheme="minorHAnsi"/>
        </w:rPr>
        <w:fldChar w:fldCharType="end"/>
      </w:r>
      <w:r w:rsidRPr="0092455D">
        <w:rPr>
          <w:rFonts w:asciiTheme="minorHAnsi" w:hAnsiTheme="minorHAnsi"/>
        </w:rPr>
        <w:t xml:space="preserve"> illustrates the interactions between the components of the AAI systems of the involved infrastructures:</w:t>
      </w:r>
    </w:p>
    <w:p w14:paraId="12BBBD33" w14:textId="6087DAFF" w:rsidR="00424835" w:rsidRPr="0092455D" w:rsidRDefault="00F8295D" w:rsidP="00942135">
      <w:pPr>
        <w:pStyle w:val="BodyText"/>
        <w:numPr>
          <w:ilvl w:val="0"/>
          <w:numId w:val="30"/>
        </w:numPr>
        <w:rPr>
          <w:rFonts w:asciiTheme="minorHAnsi" w:hAnsiTheme="minorHAnsi"/>
        </w:rPr>
      </w:pPr>
      <w:r w:rsidRPr="0092455D">
        <w:rPr>
          <w:rFonts w:asciiTheme="minorHAnsi" w:hAnsiTheme="minorHAnsi"/>
        </w:rPr>
        <w:t>A user of</w:t>
      </w:r>
      <w:r w:rsidR="009A69C3">
        <w:rPr>
          <w:rFonts w:asciiTheme="minorHAnsi" w:hAnsiTheme="minorHAnsi"/>
        </w:rPr>
        <w:t xml:space="preserve"> (non-BPA complaint)</w:t>
      </w:r>
      <w:r w:rsidRPr="0092455D">
        <w:rPr>
          <w:rFonts w:asciiTheme="minorHAnsi" w:hAnsiTheme="minorHAnsi"/>
        </w:rPr>
        <w:t xml:space="preserve"> RI A requests access to a service of </w:t>
      </w:r>
      <w:r w:rsidR="009A69C3">
        <w:rPr>
          <w:rFonts w:asciiTheme="minorHAnsi" w:hAnsiTheme="minorHAnsi"/>
        </w:rPr>
        <w:t>(BPA-compliant)</w:t>
      </w:r>
      <w:r w:rsidRPr="0092455D">
        <w:rPr>
          <w:rFonts w:asciiTheme="minorHAnsi" w:hAnsiTheme="minorHAnsi"/>
        </w:rPr>
        <w:t xml:space="preserve"> e-Infrastructure X.</w:t>
      </w:r>
    </w:p>
    <w:p w14:paraId="423494B1" w14:textId="790258C6" w:rsidR="00424835" w:rsidRPr="0092455D" w:rsidRDefault="00F8295D" w:rsidP="00942135">
      <w:pPr>
        <w:pStyle w:val="BodyText"/>
        <w:numPr>
          <w:ilvl w:val="0"/>
          <w:numId w:val="30"/>
        </w:numPr>
        <w:rPr>
          <w:rFonts w:asciiTheme="minorHAnsi" w:hAnsiTheme="minorHAnsi"/>
        </w:rPr>
      </w:pPr>
      <w:r w:rsidRPr="0092455D">
        <w:rPr>
          <w:rFonts w:asciiTheme="minorHAnsi" w:hAnsiTheme="minorHAnsi"/>
        </w:rPr>
        <w:t xml:space="preserve">The service forwards the request to the </w:t>
      </w:r>
      <w:r w:rsidR="009A69C3">
        <w:rPr>
          <w:rFonts w:asciiTheme="minorHAnsi" w:hAnsiTheme="minorHAnsi"/>
        </w:rPr>
        <w:t>SP-IdP-P</w:t>
      </w:r>
      <w:r w:rsidRPr="0092455D">
        <w:rPr>
          <w:rFonts w:asciiTheme="minorHAnsi" w:hAnsiTheme="minorHAnsi"/>
        </w:rPr>
        <w:t>roxy of e-Infrastructure X.</w:t>
      </w:r>
    </w:p>
    <w:p w14:paraId="31DA41D9" w14:textId="7DA960D9" w:rsidR="00424835" w:rsidRPr="0092455D" w:rsidRDefault="00F8295D" w:rsidP="00942135">
      <w:pPr>
        <w:pStyle w:val="BodyText"/>
        <w:numPr>
          <w:ilvl w:val="0"/>
          <w:numId w:val="30"/>
        </w:numPr>
        <w:rPr>
          <w:rFonts w:asciiTheme="minorHAnsi" w:hAnsiTheme="minorHAnsi"/>
        </w:rPr>
      </w:pPr>
      <w:r w:rsidRPr="0092455D">
        <w:rPr>
          <w:rFonts w:asciiTheme="minorHAnsi" w:hAnsiTheme="minorHAnsi"/>
        </w:rPr>
        <w:t xml:space="preserve">Through the discovery service of the </w:t>
      </w:r>
      <w:r w:rsidR="009A69C3">
        <w:rPr>
          <w:rFonts w:asciiTheme="minorHAnsi" w:hAnsiTheme="minorHAnsi"/>
        </w:rPr>
        <w:t>SP-IdP-P</w:t>
      </w:r>
      <w:r w:rsidRPr="0092455D">
        <w:rPr>
          <w:rFonts w:asciiTheme="minorHAnsi" w:hAnsiTheme="minorHAnsi"/>
        </w:rPr>
        <w:t>roxy of e-Infrastructure X, the user selects</w:t>
      </w:r>
      <w:r w:rsidR="009A69C3">
        <w:rPr>
          <w:rFonts w:asciiTheme="minorHAnsi" w:hAnsiTheme="minorHAnsi"/>
        </w:rPr>
        <w:t xml:space="preserve"> </w:t>
      </w:r>
      <w:r w:rsidR="009A69C3" w:rsidRPr="0092455D">
        <w:rPr>
          <w:rFonts w:asciiTheme="minorHAnsi" w:hAnsiTheme="minorHAnsi"/>
        </w:rPr>
        <w:t>(or is automatically redirected</w:t>
      </w:r>
      <w:r w:rsidR="009A69C3">
        <w:rPr>
          <w:rFonts w:asciiTheme="minorHAnsi" w:hAnsiTheme="minorHAnsi"/>
        </w:rPr>
        <w:t xml:space="preserve"> to</w:t>
      </w:r>
      <w:r w:rsidR="009A69C3" w:rsidRPr="0092455D">
        <w:rPr>
          <w:rFonts w:asciiTheme="minorHAnsi" w:hAnsiTheme="minorHAnsi"/>
        </w:rPr>
        <w:t>)</w:t>
      </w:r>
      <w:r w:rsidRPr="0092455D">
        <w:rPr>
          <w:rFonts w:asciiTheme="minorHAnsi" w:hAnsiTheme="minorHAnsi"/>
        </w:rPr>
        <w:t xml:space="preserve"> </w:t>
      </w:r>
      <w:r w:rsidR="009A69C3">
        <w:rPr>
          <w:rFonts w:asciiTheme="minorHAnsi" w:hAnsiTheme="minorHAnsi"/>
        </w:rPr>
        <w:t>his/her Home Organisation</w:t>
      </w:r>
      <w:r w:rsidRPr="0092455D">
        <w:rPr>
          <w:rFonts w:asciiTheme="minorHAnsi" w:hAnsiTheme="minorHAnsi"/>
        </w:rPr>
        <w:t xml:space="preserve"> IdP.</w:t>
      </w:r>
    </w:p>
    <w:p w14:paraId="42E93B72" w14:textId="10AAED9C" w:rsidR="00424835" w:rsidRPr="0092455D" w:rsidRDefault="00F8295D" w:rsidP="00942135">
      <w:pPr>
        <w:pStyle w:val="BodyText"/>
        <w:numPr>
          <w:ilvl w:val="0"/>
          <w:numId w:val="30"/>
        </w:numPr>
        <w:rPr>
          <w:rFonts w:asciiTheme="minorHAnsi" w:hAnsiTheme="minorHAnsi"/>
        </w:rPr>
      </w:pPr>
      <w:r w:rsidRPr="0092455D">
        <w:rPr>
          <w:rFonts w:asciiTheme="minorHAnsi" w:hAnsiTheme="minorHAnsi"/>
        </w:rPr>
        <w:t xml:space="preserve">The user performs authentication at his/her Home Organisation IdP and the user identity is returned to the </w:t>
      </w:r>
      <w:r w:rsidR="009A69C3">
        <w:rPr>
          <w:rFonts w:asciiTheme="minorHAnsi" w:hAnsiTheme="minorHAnsi"/>
        </w:rPr>
        <w:t>SP-IdP-P</w:t>
      </w:r>
      <w:r w:rsidRPr="0092455D">
        <w:rPr>
          <w:rFonts w:asciiTheme="minorHAnsi" w:hAnsiTheme="minorHAnsi"/>
        </w:rPr>
        <w:t>roxy of e-Infrastructure X.</w:t>
      </w:r>
    </w:p>
    <w:p w14:paraId="71228377" w14:textId="41FD3ED7" w:rsidR="00424835" w:rsidRPr="0092455D" w:rsidRDefault="00F8295D" w:rsidP="00942135">
      <w:pPr>
        <w:pStyle w:val="BodyText"/>
        <w:numPr>
          <w:ilvl w:val="0"/>
          <w:numId w:val="30"/>
        </w:numPr>
        <w:rPr>
          <w:rFonts w:asciiTheme="minorHAnsi" w:hAnsiTheme="minorHAnsi"/>
        </w:rPr>
      </w:pPr>
      <w:r w:rsidRPr="0092455D">
        <w:rPr>
          <w:rFonts w:asciiTheme="minorHAnsi" w:hAnsiTheme="minorHAnsi"/>
        </w:rPr>
        <w:t xml:space="preserve">The </w:t>
      </w:r>
      <w:r w:rsidR="009A69C3">
        <w:rPr>
          <w:rFonts w:asciiTheme="minorHAnsi" w:hAnsiTheme="minorHAnsi"/>
        </w:rPr>
        <w:t>SP-IdP-P</w:t>
      </w:r>
      <w:r w:rsidRPr="0092455D">
        <w:rPr>
          <w:rFonts w:asciiTheme="minorHAnsi" w:hAnsiTheme="minorHAnsi"/>
        </w:rPr>
        <w:t xml:space="preserve">roxy of e-Infrastructure X </w:t>
      </w:r>
      <w:r w:rsidR="00A532E5">
        <w:rPr>
          <w:rFonts w:asciiTheme="minorHAnsi" w:hAnsiTheme="minorHAnsi"/>
        </w:rPr>
        <w:t>queries the A</w:t>
      </w:r>
      <w:r w:rsidR="00A532E5" w:rsidRPr="0092455D">
        <w:rPr>
          <w:rFonts w:asciiTheme="minorHAnsi" w:hAnsiTheme="minorHAnsi"/>
        </w:rPr>
        <w:t xml:space="preserve">ttribute </w:t>
      </w:r>
      <w:r w:rsidR="00A532E5">
        <w:rPr>
          <w:rFonts w:asciiTheme="minorHAnsi" w:hAnsiTheme="minorHAnsi"/>
        </w:rPr>
        <w:t>A</w:t>
      </w:r>
      <w:r w:rsidR="00A532E5" w:rsidRPr="0092455D">
        <w:rPr>
          <w:rFonts w:asciiTheme="minorHAnsi" w:hAnsiTheme="minorHAnsi"/>
        </w:rPr>
        <w:t>uthorit</w:t>
      </w:r>
      <w:r w:rsidR="00A532E5">
        <w:rPr>
          <w:rFonts w:asciiTheme="minorHAnsi" w:hAnsiTheme="minorHAnsi"/>
        </w:rPr>
        <w:t>y</w:t>
      </w:r>
      <w:r w:rsidR="00A532E5" w:rsidRPr="0092455D">
        <w:rPr>
          <w:rFonts w:asciiTheme="minorHAnsi" w:hAnsiTheme="minorHAnsi"/>
        </w:rPr>
        <w:t xml:space="preserve"> </w:t>
      </w:r>
      <w:r w:rsidR="00A532E5">
        <w:rPr>
          <w:rFonts w:asciiTheme="minorHAnsi" w:hAnsiTheme="minorHAnsi"/>
        </w:rPr>
        <w:t xml:space="preserve">(AA) </w:t>
      </w:r>
      <w:r w:rsidR="00A532E5" w:rsidRPr="0092455D">
        <w:rPr>
          <w:rFonts w:asciiTheme="minorHAnsi" w:hAnsiTheme="minorHAnsi"/>
        </w:rPr>
        <w:t xml:space="preserve">of RI </w:t>
      </w:r>
      <w:r w:rsidR="00A532E5">
        <w:rPr>
          <w:rFonts w:asciiTheme="minorHAnsi" w:hAnsiTheme="minorHAnsi"/>
        </w:rPr>
        <w:t>A for</w:t>
      </w:r>
      <w:r w:rsidR="009A69C3">
        <w:rPr>
          <w:rFonts w:asciiTheme="minorHAnsi" w:hAnsiTheme="minorHAnsi"/>
        </w:rPr>
        <w:t xml:space="preserve"> group </w:t>
      </w:r>
      <w:r w:rsidR="00A532E5">
        <w:rPr>
          <w:rFonts w:asciiTheme="minorHAnsi" w:hAnsiTheme="minorHAnsi"/>
        </w:rPr>
        <w:t xml:space="preserve">membership </w:t>
      </w:r>
      <w:r w:rsidR="009A69C3">
        <w:rPr>
          <w:rFonts w:asciiTheme="minorHAnsi" w:hAnsiTheme="minorHAnsi"/>
        </w:rPr>
        <w:t>information</w:t>
      </w:r>
      <w:r w:rsidR="00A532E5">
        <w:rPr>
          <w:rFonts w:asciiTheme="minorHAnsi" w:hAnsiTheme="minorHAnsi"/>
        </w:rPr>
        <w:t xml:space="preserve"> about the authenticated user</w:t>
      </w:r>
      <w:r w:rsidRPr="0092455D">
        <w:rPr>
          <w:rFonts w:asciiTheme="minorHAnsi" w:hAnsiTheme="minorHAnsi"/>
        </w:rPr>
        <w:t>.</w:t>
      </w:r>
    </w:p>
    <w:p w14:paraId="18A33CE4" w14:textId="2F411B91" w:rsidR="00424835" w:rsidRPr="0092455D" w:rsidRDefault="00A532E5" w:rsidP="00942135">
      <w:pPr>
        <w:pStyle w:val="BodyText"/>
        <w:numPr>
          <w:ilvl w:val="0"/>
          <w:numId w:val="30"/>
        </w:numPr>
        <w:rPr>
          <w:rFonts w:asciiTheme="minorHAnsi" w:hAnsiTheme="minorHAnsi"/>
        </w:rPr>
      </w:pPr>
      <w:r>
        <w:rPr>
          <w:rFonts w:asciiTheme="minorHAnsi" w:hAnsiTheme="minorHAnsi"/>
        </w:rPr>
        <w:t>T</w:t>
      </w:r>
      <w:r w:rsidR="00F8295D" w:rsidRPr="0092455D">
        <w:rPr>
          <w:rFonts w:asciiTheme="minorHAnsi" w:hAnsiTheme="minorHAnsi"/>
        </w:rPr>
        <w:t xml:space="preserve">he </w:t>
      </w:r>
      <w:r w:rsidR="009A69C3">
        <w:rPr>
          <w:rFonts w:asciiTheme="minorHAnsi" w:hAnsiTheme="minorHAnsi"/>
        </w:rPr>
        <w:t>SP-IdP-P</w:t>
      </w:r>
      <w:r w:rsidR="00F8295D" w:rsidRPr="0092455D">
        <w:rPr>
          <w:rFonts w:asciiTheme="minorHAnsi" w:hAnsiTheme="minorHAnsi"/>
        </w:rPr>
        <w:t>roxy of e-Infrastructure X</w:t>
      </w:r>
      <w:r>
        <w:rPr>
          <w:rFonts w:asciiTheme="minorHAnsi" w:hAnsiTheme="minorHAnsi"/>
        </w:rPr>
        <w:t xml:space="preserve"> incorporates the retrieved group membership information into the user identity</w:t>
      </w:r>
      <w:r w:rsidR="00F8295D" w:rsidRPr="0092455D">
        <w:rPr>
          <w:rFonts w:asciiTheme="minorHAnsi" w:hAnsiTheme="minorHAnsi"/>
        </w:rPr>
        <w:t>.</w:t>
      </w:r>
    </w:p>
    <w:p w14:paraId="096DAD4A" w14:textId="6FCB5ECB" w:rsidR="00F8295D" w:rsidRDefault="00F8295D" w:rsidP="00942135">
      <w:pPr>
        <w:pStyle w:val="BodyText"/>
        <w:numPr>
          <w:ilvl w:val="0"/>
          <w:numId w:val="30"/>
        </w:numPr>
      </w:pPr>
      <w:r w:rsidRPr="0092455D">
        <w:rPr>
          <w:rFonts w:asciiTheme="minorHAnsi" w:hAnsiTheme="minorHAnsi"/>
        </w:rPr>
        <w:t xml:space="preserve">The user is redirected to the service with the related authorisation attributes. </w:t>
      </w:r>
      <w:r w:rsidR="00A532E5" w:rsidRPr="00A532E5">
        <w:rPr>
          <w:rFonts w:asciiTheme="minorHAnsi" w:hAnsiTheme="minorHAnsi"/>
        </w:rPr>
        <w:t>The service provider either grants or denies access to the protected resources based on the authorisation attributes.</w:t>
      </w:r>
    </w:p>
    <w:p w14:paraId="2115912B" w14:textId="77777777" w:rsidR="009400B0" w:rsidRDefault="00E428A9" w:rsidP="009400B0">
      <w:pPr>
        <w:pStyle w:val="BodyText"/>
        <w:keepNext/>
        <w:jc w:val="center"/>
      </w:pPr>
      <w:r>
        <w:rPr>
          <w:noProof/>
        </w:rPr>
        <w:lastRenderedPageBreak/>
        <w:drawing>
          <wp:inline distT="0" distB="0" distL="0" distR="0" wp14:anchorId="38B9B899" wp14:editId="13E856BA">
            <wp:extent cx="6263640" cy="352361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enericUseCase-V0.3.png"/>
                    <pic:cNvPicPr/>
                  </pic:nvPicPr>
                  <pic:blipFill>
                    <a:blip r:embed="rId32"/>
                    <a:stretch>
                      <a:fillRect/>
                    </a:stretch>
                  </pic:blipFill>
                  <pic:spPr>
                    <a:xfrm>
                      <a:off x="0" y="0"/>
                      <a:ext cx="6263640" cy="3523615"/>
                    </a:xfrm>
                    <a:prstGeom prst="rect">
                      <a:avLst/>
                    </a:prstGeom>
                  </pic:spPr>
                </pic:pic>
              </a:graphicData>
            </a:graphic>
          </wp:inline>
        </w:drawing>
      </w:r>
    </w:p>
    <w:p w14:paraId="39E5CEE9" w14:textId="6ED0F418" w:rsidR="00424835" w:rsidRDefault="009400B0" w:rsidP="009400B0">
      <w:pPr>
        <w:pStyle w:val="Caption"/>
        <w:jc w:val="center"/>
      </w:pPr>
      <w:bookmarkStart w:id="45" w:name="_Ref514944234"/>
      <w:r>
        <w:t xml:space="preserve">Figure </w:t>
      </w:r>
      <w:r>
        <w:fldChar w:fldCharType="begin"/>
      </w:r>
      <w:r>
        <w:instrText xml:space="preserve"> SEQ Figure \* ARABIC </w:instrText>
      </w:r>
      <w:r>
        <w:fldChar w:fldCharType="separate"/>
      </w:r>
      <w:r>
        <w:rPr>
          <w:noProof/>
        </w:rPr>
        <w:t>9</w:t>
      </w:r>
      <w:r>
        <w:fldChar w:fldCharType="end"/>
      </w:r>
      <w:bookmarkEnd w:id="45"/>
      <w:r>
        <w:t xml:space="preserve">. </w:t>
      </w:r>
      <w:r w:rsidRPr="00263E0B">
        <w:t>Example cross-infrastructure interoperability in the case of non-BPA compliant AAIs</w:t>
      </w:r>
    </w:p>
    <w:p w14:paraId="02260C04" w14:textId="0E7792E0" w:rsidR="001617E9" w:rsidRPr="0092455D" w:rsidRDefault="00424835" w:rsidP="00424835">
      <w:pPr>
        <w:pStyle w:val="BodyText"/>
        <w:rPr>
          <w:rFonts w:asciiTheme="minorHAnsi" w:hAnsiTheme="minorHAnsi"/>
        </w:rPr>
      </w:pPr>
      <w:r w:rsidRPr="0092455D">
        <w:rPr>
          <w:rFonts w:asciiTheme="minorHAnsi" w:hAnsiTheme="minorHAnsi"/>
          <w:b/>
        </w:rPr>
        <w:t>Interested communities:</w:t>
      </w:r>
      <w:r w:rsidRPr="0092455D">
        <w:rPr>
          <w:rFonts w:asciiTheme="minorHAnsi" w:hAnsiTheme="minorHAnsi"/>
        </w:rPr>
        <w:t xml:space="preserve"> EUDAT/PRACE</w:t>
      </w:r>
      <w:r w:rsidR="0092455D">
        <w:rPr>
          <w:rFonts w:asciiTheme="minorHAnsi" w:hAnsiTheme="minorHAnsi"/>
        </w:rPr>
        <w:t>.</w:t>
      </w:r>
    </w:p>
    <w:p w14:paraId="2D6680F8" w14:textId="77777777" w:rsidR="001617E9" w:rsidRDefault="001617E9">
      <w:r>
        <w:br w:type="page"/>
      </w:r>
    </w:p>
    <w:p w14:paraId="7CBD25FC" w14:textId="77777777" w:rsidR="0092051A" w:rsidRPr="00B963A8" w:rsidRDefault="0092051A" w:rsidP="00843D16">
      <w:pPr>
        <w:pStyle w:val="Heading1nonumber"/>
        <w:rPr>
          <w:rFonts w:asciiTheme="minorHAnsi" w:hAnsiTheme="minorHAnsi"/>
        </w:rPr>
      </w:pPr>
      <w:bookmarkStart w:id="46" w:name="_Toc97027807"/>
      <w:bookmarkStart w:id="47" w:name="_Toc514943655"/>
      <w:r w:rsidRPr="00B963A8">
        <w:rPr>
          <w:rFonts w:asciiTheme="minorHAnsi" w:hAnsiTheme="minorHAnsi"/>
        </w:rPr>
        <w:lastRenderedPageBreak/>
        <w:t>References</w:t>
      </w:r>
      <w:bookmarkEnd w:id="46"/>
      <w:bookmarkEnd w:id="47"/>
      <w:r w:rsidR="0009728D" w:rsidRPr="00B963A8">
        <w:rPr>
          <w:rFonts w:asciiTheme="minorHAnsi" w:hAnsiTheme="minorHAnsi"/>
        </w:rPr>
        <w:fldChar w:fldCharType="begin"/>
      </w:r>
      <w:r w:rsidR="0009728D" w:rsidRPr="00B963A8">
        <w:rPr>
          <w:rFonts w:asciiTheme="minorHAnsi" w:hAnsiTheme="minorHAnsi"/>
        </w:rPr>
        <w:instrText xml:space="preserve"> XE "References" </w:instrText>
      </w:r>
      <w:r w:rsidR="0009728D" w:rsidRPr="00B963A8">
        <w:rPr>
          <w:rFonts w:asciiTheme="minorHAnsi" w:hAnsiTheme="minorHAnsi"/>
        </w:rPr>
        <w:fldChar w:fldCharType="end"/>
      </w:r>
    </w:p>
    <w:p w14:paraId="7F673C77" w14:textId="77777777" w:rsidR="0092051A" w:rsidRPr="00B963A8" w:rsidRDefault="0092051A" w:rsidP="0092051A">
      <w:pPr>
        <w:pStyle w:val="BodyText"/>
        <w:rPr>
          <w:rFonts w:asciiTheme="minorHAnsi" w:hAnsiTheme="minorHAnsi"/>
        </w:rPr>
      </w:pPr>
      <w:r w:rsidRPr="00B963A8">
        <w:rPr>
          <w:rFonts w:asciiTheme="minorHAnsi" w:hAnsiTheme="minorHAnsi"/>
        </w:rPr>
        <w:t xml:space="preserve">&lt;This section should come after the </w:t>
      </w:r>
      <w:r w:rsidR="00033EFC" w:rsidRPr="00B963A8">
        <w:rPr>
          <w:rFonts w:asciiTheme="minorHAnsi" w:hAnsiTheme="minorHAnsi"/>
        </w:rPr>
        <w:t>Appendices (if present)</w:t>
      </w:r>
      <w:r w:rsidRPr="00B963A8">
        <w:rPr>
          <w:rFonts w:asciiTheme="minorHAnsi" w:hAnsiTheme="minorHAnsi"/>
        </w:rPr>
        <w:t xml:space="preserve">, but before the </w:t>
      </w:r>
      <w:r w:rsidR="00033EFC" w:rsidRPr="00B963A8">
        <w:rPr>
          <w:rFonts w:asciiTheme="minorHAnsi" w:hAnsiTheme="minorHAnsi"/>
        </w:rPr>
        <w:t>Glossary</w:t>
      </w:r>
      <w:r w:rsidR="003E1A13" w:rsidRPr="00B963A8">
        <w:rPr>
          <w:rFonts w:asciiTheme="minorHAnsi" w:hAnsiTheme="minorHAnsi"/>
        </w:rPr>
        <w:t>. Use SHIFT+RETURN to put a line break in a URL</w:t>
      </w:r>
      <w:r w:rsidR="00291E2D" w:rsidRPr="00B963A8">
        <w:rPr>
          <w:rFonts w:asciiTheme="minorHAnsi" w:hAnsiTheme="minorHAnsi"/>
        </w:rPr>
        <w:fldChar w:fldCharType="begin"/>
      </w:r>
      <w:r w:rsidR="00291E2D" w:rsidRPr="00B963A8">
        <w:rPr>
          <w:rFonts w:asciiTheme="minorHAnsi" w:hAnsiTheme="minorHAnsi"/>
        </w:rPr>
        <w:instrText xml:space="preserve"> XE "URL" </w:instrText>
      </w:r>
      <w:r w:rsidR="00291E2D" w:rsidRPr="00B963A8">
        <w:rPr>
          <w:rFonts w:asciiTheme="minorHAnsi" w:hAnsiTheme="minorHAnsi"/>
        </w:rPr>
        <w:fldChar w:fldCharType="end"/>
      </w:r>
      <w:r w:rsidR="003E1A13" w:rsidRPr="00B963A8">
        <w:rPr>
          <w:rFonts w:asciiTheme="minorHAnsi" w:hAnsiTheme="minorHAnsi"/>
        </w:rPr>
        <w:t xml:space="preserve"> while retaining the correct indentation alignment</w:t>
      </w:r>
      <w:r w:rsidRPr="00B963A8">
        <w:rPr>
          <w:rFonts w:asciiTheme="minorHAnsi" w:hAnsiTheme="minorHAnsi"/>
        </w:rPr>
        <w:t>&gt;</w:t>
      </w:r>
    </w:p>
    <w:p w14:paraId="36878E41" w14:textId="2F8134C3" w:rsidR="003E1A13" w:rsidRPr="00B963A8" w:rsidRDefault="003E1A13" w:rsidP="003E1A13">
      <w:pPr>
        <w:pStyle w:val="References"/>
        <w:rPr>
          <w:rFonts w:asciiTheme="minorHAnsi" w:hAnsiTheme="minorHAnsi"/>
        </w:rPr>
      </w:pPr>
      <w:r w:rsidRPr="00B963A8">
        <w:rPr>
          <w:rFonts w:asciiTheme="minorHAnsi" w:hAnsiTheme="minorHAnsi"/>
          <w:b/>
        </w:rPr>
        <w:t>[</w:t>
      </w:r>
      <w:r w:rsidR="00585C51">
        <w:rPr>
          <w:rFonts w:asciiTheme="minorHAnsi" w:hAnsiTheme="minorHAnsi"/>
          <w:b/>
        </w:rPr>
        <w:t>AARC-G</w:t>
      </w:r>
      <w:proofErr w:type="gramStart"/>
      <w:r w:rsidR="00585C51">
        <w:rPr>
          <w:rFonts w:asciiTheme="minorHAnsi" w:hAnsiTheme="minorHAnsi"/>
          <w:b/>
        </w:rPr>
        <w:t>005</w:t>
      </w:r>
      <w:r w:rsidRPr="00B963A8">
        <w:rPr>
          <w:rFonts w:asciiTheme="minorHAnsi" w:hAnsiTheme="minorHAnsi"/>
          <w:b/>
        </w:rPr>
        <w:t xml:space="preserve"> ]</w:t>
      </w:r>
      <w:proofErr w:type="gramEnd"/>
      <w:r w:rsidRPr="00B963A8">
        <w:rPr>
          <w:rFonts w:asciiTheme="minorHAnsi" w:hAnsiTheme="minorHAnsi"/>
        </w:rPr>
        <w:tab/>
      </w:r>
      <w:r w:rsidR="00585C51">
        <w:rPr>
          <w:rFonts w:asciiTheme="minorHAnsi" w:hAnsiTheme="minorHAnsi"/>
        </w:rPr>
        <w:t>Credential delegation</w:t>
      </w:r>
      <w:r w:rsidR="00585C51" w:rsidRPr="00585C51">
        <w:rPr>
          <w:rFonts w:asciiTheme="minorHAnsi" w:hAnsiTheme="minorHAnsi"/>
        </w:rPr>
        <w:t xml:space="preserve"> </w:t>
      </w:r>
      <w:r w:rsidR="00585C51">
        <w:rPr>
          <w:rFonts w:asciiTheme="minorHAnsi" w:hAnsiTheme="minorHAnsi"/>
        </w:rPr>
        <w:t xml:space="preserve">(AARC-G005). </w:t>
      </w:r>
      <w:r w:rsidRPr="00B963A8">
        <w:rPr>
          <w:rFonts w:asciiTheme="minorHAnsi" w:hAnsiTheme="minorHAnsi"/>
        </w:rPr>
        <w:t xml:space="preserve">URL </w:t>
      </w:r>
      <w:hyperlink r:id="rId33" w:history="1">
        <w:r w:rsidR="0005768C" w:rsidRPr="00585C51">
          <w:rPr>
            <w:rStyle w:val="Hyperlink"/>
            <w:rFonts w:asciiTheme="minorHAnsi" w:hAnsiTheme="minorHAnsi"/>
          </w:rPr>
          <w:t>https://aarc</w:t>
        </w:r>
        <w:r w:rsidR="00585C51" w:rsidRPr="00585C51">
          <w:rPr>
            <w:rStyle w:val="Hyperlink"/>
            <w:rFonts w:asciiTheme="minorHAnsi" w:hAnsiTheme="minorHAnsi"/>
          </w:rPr>
          <w:t>-project.eu/guidelines/aarc-g005</w:t>
        </w:r>
        <w:r w:rsidR="0005768C" w:rsidRPr="00585C51">
          <w:rPr>
            <w:rStyle w:val="Hyperlink"/>
            <w:rFonts w:asciiTheme="minorHAnsi" w:hAnsiTheme="minorHAnsi"/>
          </w:rPr>
          <w:t>/</w:t>
        </w:r>
      </w:hyperlink>
    </w:p>
    <w:p w14:paraId="1440CB86" w14:textId="6651BC68" w:rsidR="00585C51" w:rsidRDefault="00585C51" w:rsidP="008320D9">
      <w:pPr>
        <w:pStyle w:val="References"/>
        <w:rPr>
          <w:rFonts w:asciiTheme="minorHAnsi" w:hAnsiTheme="minorHAnsi"/>
          <w:b/>
        </w:rPr>
      </w:pPr>
      <w:r w:rsidRPr="00B963A8">
        <w:rPr>
          <w:rFonts w:asciiTheme="minorHAnsi" w:hAnsiTheme="minorHAnsi"/>
          <w:b/>
        </w:rPr>
        <w:t>[</w:t>
      </w:r>
      <w:r>
        <w:rPr>
          <w:rFonts w:asciiTheme="minorHAnsi" w:hAnsiTheme="minorHAnsi"/>
          <w:b/>
        </w:rPr>
        <w:t>AARC-G</w:t>
      </w:r>
      <w:proofErr w:type="gramStart"/>
      <w:r>
        <w:rPr>
          <w:rFonts w:asciiTheme="minorHAnsi" w:hAnsiTheme="minorHAnsi"/>
          <w:b/>
        </w:rPr>
        <w:t>021</w:t>
      </w:r>
      <w:r w:rsidRPr="00B963A8">
        <w:rPr>
          <w:rFonts w:asciiTheme="minorHAnsi" w:hAnsiTheme="minorHAnsi"/>
          <w:b/>
        </w:rPr>
        <w:t xml:space="preserve"> ]</w:t>
      </w:r>
      <w:proofErr w:type="gramEnd"/>
      <w:r w:rsidRPr="00B963A8">
        <w:rPr>
          <w:rFonts w:asciiTheme="minorHAnsi" w:hAnsiTheme="minorHAnsi"/>
        </w:rPr>
        <w:tab/>
      </w:r>
      <w:r w:rsidRPr="00585C51">
        <w:rPr>
          <w:rFonts w:asciiTheme="minorHAnsi" w:hAnsiTheme="minorHAnsi"/>
        </w:rPr>
        <w:t xml:space="preserve">Exchange of specific assurance information between Infrastructures </w:t>
      </w:r>
      <w:r>
        <w:rPr>
          <w:rFonts w:asciiTheme="minorHAnsi" w:hAnsiTheme="minorHAnsi"/>
        </w:rPr>
        <w:t xml:space="preserve">(AARC-G021). </w:t>
      </w:r>
      <w:r w:rsidRPr="00B963A8">
        <w:rPr>
          <w:rFonts w:asciiTheme="minorHAnsi" w:hAnsiTheme="minorHAnsi"/>
        </w:rPr>
        <w:t xml:space="preserve">URL </w:t>
      </w:r>
      <w:hyperlink r:id="rId34" w:history="1">
        <w:r w:rsidRPr="00585C51">
          <w:rPr>
            <w:rStyle w:val="Hyperlink"/>
            <w:rFonts w:asciiTheme="minorHAnsi" w:hAnsiTheme="minorHAnsi"/>
          </w:rPr>
          <w:t>https://aarc-project.eu/guidelines/aarc-g021/</w:t>
        </w:r>
      </w:hyperlink>
      <w:r w:rsidRPr="00B963A8">
        <w:rPr>
          <w:rFonts w:asciiTheme="minorHAnsi" w:hAnsiTheme="minorHAnsi"/>
          <w:b/>
        </w:rPr>
        <w:t xml:space="preserve"> </w:t>
      </w:r>
    </w:p>
    <w:p w14:paraId="66D7B50F" w14:textId="768C3A2A" w:rsidR="008320D9" w:rsidRPr="00B963A8" w:rsidRDefault="008320D9" w:rsidP="008320D9">
      <w:pPr>
        <w:pStyle w:val="References"/>
        <w:rPr>
          <w:rFonts w:asciiTheme="minorHAnsi" w:hAnsiTheme="minorHAnsi"/>
        </w:rPr>
      </w:pPr>
      <w:r w:rsidRPr="00B963A8">
        <w:rPr>
          <w:rFonts w:asciiTheme="minorHAnsi" w:hAnsiTheme="minorHAnsi"/>
          <w:b/>
        </w:rPr>
        <w:t>[</w:t>
      </w:r>
      <w:r w:rsidR="00CC09CE" w:rsidRPr="00CC09CE">
        <w:rPr>
          <w:rFonts w:asciiTheme="minorHAnsi" w:hAnsiTheme="minorHAnsi"/>
          <w:b/>
        </w:rPr>
        <w:t>AARC-G029</w:t>
      </w:r>
      <w:r w:rsidRPr="00B963A8">
        <w:rPr>
          <w:rFonts w:asciiTheme="minorHAnsi" w:hAnsiTheme="minorHAnsi"/>
          <w:b/>
        </w:rPr>
        <w:t>]</w:t>
      </w:r>
      <w:r w:rsidRPr="00B963A8">
        <w:rPr>
          <w:rFonts w:asciiTheme="minorHAnsi" w:hAnsiTheme="minorHAnsi"/>
        </w:rPr>
        <w:tab/>
      </w:r>
      <w:r w:rsidR="00585C51" w:rsidRPr="00585C51">
        <w:rPr>
          <w:rFonts w:asciiTheme="minorHAnsi" w:hAnsiTheme="minorHAnsi"/>
        </w:rPr>
        <w:t>Guidelines on stepping up the authentication component in AAIs implementing the AARC BPA</w:t>
      </w:r>
      <w:r w:rsidR="00585C51">
        <w:rPr>
          <w:rFonts w:asciiTheme="minorHAnsi" w:hAnsiTheme="minorHAnsi"/>
        </w:rPr>
        <w:t xml:space="preserve"> (AARC-G029).</w:t>
      </w:r>
      <w:r w:rsidR="00585C51" w:rsidRPr="00585C51">
        <w:rPr>
          <w:rFonts w:asciiTheme="minorHAnsi" w:hAnsiTheme="minorHAnsi"/>
        </w:rPr>
        <w:t xml:space="preserve"> </w:t>
      </w:r>
      <w:r w:rsidRPr="00B963A8">
        <w:rPr>
          <w:rFonts w:asciiTheme="minorHAnsi" w:hAnsiTheme="minorHAnsi"/>
        </w:rPr>
        <w:t xml:space="preserve">URL </w:t>
      </w:r>
      <w:hyperlink r:id="rId35" w:history="1">
        <w:r w:rsidR="00CC09CE" w:rsidRPr="00585C51">
          <w:rPr>
            <w:rStyle w:val="Hyperlink"/>
            <w:rFonts w:asciiTheme="minorHAnsi" w:hAnsiTheme="minorHAnsi"/>
          </w:rPr>
          <w:t>https://aarc-project.eu/guidelines/aarc-g029/</w:t>
        </w:r>
      </w:hyperlink>
    </w:p>
    <w:p w14:paraId="228449AD" w14:textId="751EB5D5" w:rsidR="0002119B" w:rsidRPr="00B963A8" w:rsidRDefault="0002119B" w:rsidP="008320D9">
      <w:pPr>
        <w:pStyle w:val="References"/>
        <w:rPr>
          <w:rFonts w:asciiTheme="minorHAnsi" w:hAnsiTheme="minorHAnsi"/>
        </w:rPr>
      </w:pPr>
    </w:p>
    <w:p w14:paraId="480B2BEB" w14:textId="77777777" w:rsidR="00994AA3" w:rsidRPr="00B963A8" w:rsidRDefault="00994AA3" w:rsidP="008320D9">
      <w:pPr>
        <w:pStyle w:val="References"/>
        <w:rPr>
          <w:rFonts w:asciiTheme="minorHAnsi" w:hAnsiTheme="minorHAnsi"/>
        </w:rPr>
      </w:pPr>
    </w:p>
    <w:p w14:paraId="6FA0A771" w14:textId="77777777" w:rsidR="00B33C42" w:rsidRPr="00B963A8" w:rsidRDefault="00B33C42" w:rsidP="00843D16">
      <w:pPr>
        <w:pStyle w:val="Heading1nonumber"/>
        <w:rPr>
          <w:rFonts w:asciiTheme="minorHAnsi" w:hAnsiTheme="minorHAnsi"/>
        </w:rPr>
      </w:pPr>
    </w:p>
    <w:p w14:paraId="1CE0BA0F" w14:textId="77777777" w:rsidR="00B02BF3" w:rsidRPr="00B963A8" w:rsidRDefault="00B02BF3" w:rsidP="00843D16">
      <w:pPr>
        <w:pStyle w:val="Heading1nonumber"/>
        <w:rPr>
          <w:rFonts w:asciiTheme="minorHAnsi" w:hAnsiTheme="minorHAnsi"/>
        </w:rPr>
      </w:pPr>
    </w:p>
    <w:p w14:paraId="02CFCF77" w14:textId="77777777" w:rsidR="00B02BF3" w:rsidRPr="00B963A8" w:rsidRDefault="00B02BF3" w:rsidP="00843D16">
      <w:pPr>
        <w:pStyle w:val="Heading1nonumber"/>
        <w:rPr>
          <w:rFonts w:asciiTheme="minorHAnsi" w:hAnsiTheme="minorHAnsi"/>
        </w:rPr>
      </w:pPr>
    </w:p>
    <w:p w14:paraId="5107A1A8" w14:textId="77777777" w:rsidR="00B02BF3" w:rsidRPr="00B963A8" w:rsidRDefault="00B02BF3" w:rsidP="00843D16">
      <w:pPr>
        <w:pStyle w:val="Heading1nonumber"/>
        <w:rPr>
          <w:rFonts w:asciiTheme="minorHAnsi" w:hAnsiTheme="minorHAnsi"/>
        </w:rPr>
      </w:pPr>
    </w:p>
    <w:p w14:paraId="35AB7BEA" w14:textId="77777777" w:rsidR="00B02BF3" w:rsidRPr="00B963A8" w:rsidRDefault="00B02BF3" w:rsidP="00843D16">
      <w:pPr>
        <w:pStyle w:val="Heading1nonumber"/>
        <w:rPr>
          <w:rFonts w:asciiTheme="minorHAnsi" w:hAnsiTheme="minorHAnsi"/>
        </w:rPr>
      </w:pPr>
    </w:p>
    <w:p w14:paraId="0983D0ED" w14:textId="77777777" w:rsidR="00B02BF3" w:rsidRPr="00B963A8" w:rsidRDefault="00B02BF3" w:rsidP="00843D16">
      <w:pPr>
        <w:pStyle w:val="Heading1nonumber"/>
        <w:rPr>
          <w:rFonts w:asciiTheme="minorHAnsi" w:hAnsiTheme="minorHAnsi"/>
        </w:rPr>
      </w:pPr>
    </w:p>
    <w:p w14:paraId="14C38818" w14:textId="77777777" w:rsidR="00B02BF3" w:rsidRPr="00B963A8" w:rsidRDefault="00B02BF3" w:rsidP="00843D16">
      <w:pPr>
        <w:pStyle w:val="Heading1nonumber"/>
        <w:rPr>
          <w:rFonts w:asciiTheme="minorHAnsi" w:hAnsiTheme="minorHAnsi"/>
        </w:rPr>
      </w:pPr>
    </w:p>
    <w:p w14:paraId="667745CF" w14:textId="77777777" w:rsidR="00B02BF3" w:rsidRPr="00B963A8" w:rsidRDefault="00B02BF3" w:rsidP="00843D16">
      <w:pPr>
        <w:pStyle w:val="Heading1nonumber"/>
        <w:rPr>
          <w:rFonts w:asciiTheme="minorHAnsi" w:hAnsiTheme="minorHAnsi"/>
        </w:rPr>
      </w:pPr>
    </w:p>
    <w:p w14:paraId="08A5EB67" w14:textId="77777777" w:rsidR="00B02BF3" w:rsidRPr="00B963A8" w:rsidRDefault="00B02BF3" w:rsidP="00843D16">
      <w:pPr>
        <w:pStyle w:val="Heading1nonumber"/>
        <w:rPr>
          <w:rFonts w:asciiTheme="minorHAnsi" w:hAnsiTheme="minorHAnsi"/>
        </w:rPr>
        <w:sectPr w:rsidR="00B02BF3" w:rsidRPr="00B963A8" w:rsidSect="00DB7F7E">
          <w:headerReference w:type="first" r:id="rId36"/>
          <w:pgSz w:w="11906" w:h="16838" w:code="9"/>
          <w:pgMar w:top="1440" w:right="1021" w:bottom="1440" w:left="1021" w:header="1134" w:footer="709" w:gutter="0"/>
          <w:cols w:space="708"/>
          <w:titlePg/>
          <w:docGrid w:linePitch="360"/>
        </w:sectPr>
      </w:pPr>
    </w:p>
    <w:p w14:paraId="0144886D" w14:textId="77777777" w:rsidR="0092051A" w:rsidRPr="00B963A8" w:rsidRDefault="002426D8" w:rsidP="00843D16">
      <w:pPr>
        <w:pStyle w:val="Heading1nonumber"/>
        <w:rPr>
          <w:rFonts w:asciiTheme="minorHAnsi" w:hAnsiTheme="minorHAnsi"/>
        </w:rPr>
      </w:pPr>
      <w:bookmarkStart w:id="48" w:name="_Toc514943656"/>
      <w:r w:rsidRPr="00B963A8">
        <w:rPr>
          <w:rFonts w:asciiTheme="minorHAnsi" w:hAnsiTheme="minorHAnsi"/>
        </w:rPr>
        <w:lastRenderedPageBreak/>
        <w:t>Glossary</w:t>
      </w:r>
      <w:bookmarkEnd w:id="48"/>
      <w:r w:rsidR="0009728D" w:rsidRPr="00B963A8">
        <w:rPr>
          <w:rFonts w:asciiTheme="minorHAnsi" w:hAnsiTheme="minorHAnsi"/>
        </w:rPr>
        <w:fldChar w:fldCharType="begin"/>
      </w:r>
      <w:r w:rsidR="0009728D" w:rsidRPr="00B963A8">
        <w:rPr>
          <w:rFonts w:asciiTheme="minorHAnsi" w:hAnsiTheme="minorHAnsi"/>
        </w:rPr>
        <w:instrText xml:space="preserve"> XE "Glossary" </w:instrText>
      </w:r>
      <w:r w:rsidR="0009728D" w:rsidRPr="00B963A8">
        <w:rPr>
          <w:rFonts w:asciiTheme="minorHAnsi" w:hAnsiTheme="minorHAnsi"/>
        </w:rPr>
        <w:fldChar w:fldCharType="end"/>
      </w:r>
    </w:p>
    <w:p w14:paraId="3D326024" w14:textId="77777777" w:rsidR="00D53515" w:rsidRPr="00B963A8" w:rsidRDefault="00D53515" w:rsidP="00D53515">
      <w:pPr>
        <w:pStyle w:val="BodyText"/>
        <w:rPr>
          <w:rFonts w:asciiTheme="minorHAnsi" w:hAnsiTheme="minorHAnsi"/>
        </w:rPr>
      </w:pPr>
      <w:r w:rsidRPr="00B963A8">
        <w:rPr>
          <w:rFonts w:asciiTheme="minorHAnsi" w:hAnsiTheme="minorHAnsi"/>
        </w:rPr>
        <w:t>&lt;This section should come after the References</w:t>
      </w:r>
      <w:r w:rsidR="003D69FF" w:rsidRPr="00B963A8">
        <w:rPr>
          <w:rFonts w:asciiTheme="minorHAnsi" w:hAnsiTheme="minorHAnsi"/>
        </w:rPr>
        <w:t xml:space="preserve"> </w:t>
      </w:r>
      <w:r w:rsidRPr="00B963A8">
        <w:rPr>
          <w:rFonts w:asciiTheme="minorHAnsi" w:hAnsiTheme="minorHAnsi"/>
        </w:rPr>
        <w:t>&gt;</w:t>
      </w:r>
    </w:p>
    <w:p w14:paraId="509F14CD" w14:textId="77777777" w:rsidR="00D53515" w:rsidRPr="00B963A8" w:rsidRDefault="00B469F3" w:rsidP="00C210DD">
      <w:pPr>
        <w:pStyle w:val="AcronymDefinition"/>
        <w:rPr>
          <w:rFonts w:asciiTheme="minorHAnsi" w:hAnsiTheme="minorHAnsi"/>
        </w:rPr>
      </w:pPr>
      <w:r w:rsidRPr="00B963A8">
        <w:rPr>
          <w:rFonts w:asciiTheme="minorHAnsi" w:hAnsiTheme="minorHAnsi"/>
          <w:b/>
        </w:rPr>
        <w:t>ACRONYM</w:t>
      </w:r>
      <w:r w:rsidR="00D53515" w:rsidRPr="00B963A8">
        <w:rPr>
          <w:rFonts w:asciiTheme="minorHAnsi" w:hAnsiTheme="minorHAnsi"/>
          <w:b/>
        </w:rPr>
        <w:tab/>
      </w:r>
      <w:r w:rsidR="00D53515" w:rsidRPr="00B963A8">
        <w:rPr>
          <w:rFonts w:asciiTheme="minorHAnsi" w:hAnsiTheme="minorHAnsi"/>
        </w:rPr>
        <w:t>Definition – which should automatically wrap to align correctly if the definition is longer than a single line</w:t>
      </w:r>
      <w:r w:rsidR="00C210DD" w:rsidRPr="00B963A8">
        <w:rPr>
          <w:rFonts w:asciiTheme="minorHAnsi" w:hAnsiTheme="minorHAnsi"/>
        </w:rPr>
        <w:t>, as this line should demonstrate</w:t>
      </w:r>
    </w:p>
    <w:p w14:paraId="01EDEBF8" w14:textId="77777777" w:rsidR="00D53515" w:rsidRPr="00B963A8" w:rsidRDefault="00B469F3" w:rsidP="00D53515">
      <w:pPr>
        <w:pStyle w:val="AcronymDefinition"/>
        <w:rPr>
          <w:rFonts w:asciiTheme="minorHAnsi" w:hAnsiTheme="minorHAnsi"/>
        </w:rPr>
      </w:pPr>
      <w:r w:rsidRPr="00B963A8">
        <w:rPr>
          <w:rFonts w:asciiTheme="minorHAnsi" w:hAnsiTheme="minorHAnsi"/>
          <w:b/>
        </w:rPr>
        <w:t>ACRONYM</w:t>
      </w:r>
      <w:r w:rsidR="00D53515" w:rsidRPr="00B963A8">
        <w:rPr>
          <w:rFonts w:asciiTheme="minorHAnsi" w:hAnsiTheme="minorHAnsi"/>
          <w:b/>
        </w:rPr>
        <w:tab/>
      </w:r>
      <w:r w:rsidRPr="00B963A8">
        <w:rPr>
          <w:rFonts w:asciiTheme="minorHAnsi" w:hAnsiTheme="minorHAnsi"/>
        </w:rPr>
        <w:t>Definition</w:t>
      </w:r>
    </w:p>
    <w:p w14:paraId="1F82475D" w14:textId="77777777" w:rsidR="008320D9" w:rsidRPr="00B963A8" w:rsidRDefault="00B469F3" w:rsidP="00D53515">
      <w:pPr>
        <w:pStyle w:val="AcronymDefinition"/>
        <w:rPr>
          <w:rFonts w:asciiTheme="minorHAnsi" w:hAnsiTheme="minorHAnsi"/>
        </w:rPr>
      </w:pPr>
      <w:r w:rsidRPr="00B963A8">
        <w:rPr>
          <w:rFonts w:asciiTheme="minorHAnsi" w:hAnsiTheme="minorHAnsi"/>
          <w:b/>
        </w:rPr>
        <w:t>ACRONYM</w:t>
      </w:r>
      <w:r w:rsidR="00D53515" w:rsidRPr="00B963A8">
        <w:rPr>
          <w:rFonts w:asciiTheme="minorHAnsi" w:hAnsiTheme="minorHAnsi"/>
          <w:b/>
        </w:rPr>
        <w:tab/>
      </w:r>
      <w:r w:rsidRPr="00B963A8">
        <w:rPr>
          <w:rFonts w:asciiTheme="minorHAnsi" w:hAnsiTheme="minorHAnsi"/>
        </w:rPr>
        <w:t>Definition</w:t>
      </w:r>
    </w:p>
    <w:p w14:paraId="63F86C17" w14:textId="77777777" w:rsidR="00B469F3" w:rsidRPr="00B963A8" w:rsidRDefault="00B469F3" w:rsidP="00B469F3">
      <w:pPr>
        <w:pStyle w:val="AcronymDefinition"/>
        <w:rPr>
          <w:rFonts w:asciiTheme="minorHAnsi" w:hAnsiTheme="minorHAnsi"/>
        </w:rPr>
      </w:pPr>
      <w:r w:rsidRPr="00B963A8">
        <w:rPr>
          <w:rFonts w:asciiTheme="minorHAnsi" w:hAnsiTheme="minorHAnsi"/>
          <w:b/>
        </w:rPr>
        <w:t>ACRONYM</w:t>
      </w:r>
      <w:r w:rsidRPr="00B963A8">
        <w:rPr>
          <w:rFonts w:asciiTheme="minorHAnsi" w:hAnsiTheme="minorHAnsi"/>
          <w:b/>
        </w:rPr>
        <w:tab/>
      </w:r>
      <w:r w:rsidRPr="00B963A8">
        <w:rPr>
          <w:rFonts w:asciiTheme="minorHAnsi" w:hAnsiTheme="minorHAnsi"/>
        </w:rPr>
        <w:t>Definition – which should automatically wrap to align correctly if the definition is longer than a single line, as this line should demonstrate</w:t>
      </w:r>
    </w:p>
    <w:p w14:paraId="4C578CC4" w14:textId="77777777" w:rsidR="00B469F3" w:rsidRPr="00B963A8" w:rsidRDefault="00B469F3" w:rsidP="00B469F3">
      <w:pPr>
        <w:pStyle w:val="AcronymDefinition"/>
        <w:rPr>
          <w:rFonts w:asciiTheme="minorHAnsi" w:hAnsiTheme="minorHAnsi"/>
        </w:rPr>
      </w:pPr>
      <w:r w:rsidRPr="00B963A8">
        <w:rPr>
          <w:rFonts w:asciiTheme="minorHAnsi" w:hAnsiTheme="minorHAnsi"/>
          <w:b/>
        </w:rPr>
        <w:t>ACRONYM</w:t>
      </w:r>
      <w:r w:rsidRPr="00B963A8">
        <w:rPr>
          <w:rFonts w:asciiTheme="minorHAnsi" w:hAnsiTheme="minorHAnsi"/>
          <w:b/>
        </w:rPr>
        <w:tab/>
      </w:r>
      <w:r w:rsidRPr="00B963A8">
        <w:rPr>
          <w:rFonts w:asciiTheme="minorHAnsi" w:hAnsiTheme="minorHAnsi"/>
        </w:rPr>
        <w:t>Definition</w:t>
      </w:r>
    </w:p>
    <w:p w14:paraId="55C00FF2" w14:textId="77777777" w:rsidR="00B469F3" w:rsidRPr="00B963A8" w:rsidRDefault="00B469F3" w:rsidP="00B469F3">
      <w:pPr>
        <w:pStyle w:val="AcronymDefinition"/>
        <w:rPr>
          <w:rFonts w:asciiTheme="minorHAnsi" w:hAnsiTheme="minorHAnsi"/>
        </w:rPr>
      </w:pPr>
      <w:r w:rsidRPr="00B963A8">
        <w:rPr>
          <w:rFonts w:asciiTheme="minorHAnsi" w:hAnsiTheme="minorHAnsi"/>
          <w:b/>
        </w:rPr>
        <w:t>ACRONYM</w:t>
      </w:r>
      <w:r w:rsidRPr="00B963A8">
        <w:rPr>
          <w:rFonts w:asciiTheme="minorHAnsi" w:hAnsiTheme="minorHAnsi"/>
          <w:b/>
        </w:rPr>
        <w:tab/>
      </w:r>
      <w:r w:rsidRPr="00B963A8">
        <w:rPr>
          <w:rFonts w:asciiTheme="minorHAnsi" w:hAnsiTheme="minorHAnsi"/>
        </w:rPr>
        <w:t>Definition</w:t>
      </w:r>
    </w:p>
    <w:p w14:paraId="4430A176" w14:textId="77777777" w:rsidR="00B469F3" w:rsidRPr="00B963A8" w:rsidRDefault="00B469F3" w:rsidP="00B469F3">
      <w:pPr>
        <w:pStyle w:val="AcronymDefinition"/>
        <w:rPr>
          <w:rFonts w:asciiTheme="minorHAnsi" w:hAnsiTheme="minorHAnsi"/>
        </w:rPr>
      </w:pPr>
      <w:r w:rsidRPr="00B963A8">
        <w:rPr>
          <w:rFonts w:asciiTheme="minorHAnsi" w:hAnsiTheme="minorHAnsi"/>
          <w:b/>
        </w:rPr>
        <w:t>ACRONYM</w:t>
      </w:r>
      <w:r w:rsidRPr="00B963A8">
        <w:rPr>
          <w:rFonts w:asciiTheme="minorHAnsi" w:hAnsiTheme="minorHAnsi"/>
          <w:b/>
        </w:rPr>
        <w:tab/>
      </w:r>
      <w:r w:rsidRPr="00B963A8">
        <w:rPr>
          <w:rFonts w:asciiTheme="minorHAnsi" w:hAnsiTheme="minorHAnsi"/>
        </w:rPr>
        <w:t>Definition – which should automatically wrap to align correctly if the definition is longer than a single line, as this line should demonstrate</w:t>
      </w:r>
    </w:p>
    <w:p w14:paraId="18AF10F3" w14:textId="77777777" w:rsidR="00B469F3" w:rsidRPr="00B963A8" w:rsidRDefault="00B469F3" w:rsidP="00B469F3">
      <w:pPr>
        <w:pStyle w:val="AcronymDefinition"/>
        <w:rPr>
          <w:rFonts w:asciiTheme="minorHAnsi" w:hAnsiTheme="minorHAnsi"/>
        </w:rPr>
      </w:pPr>
      <w:r w:rsidRPr="00B963A8">
        <w:rPr>
          <w:rFonts w:asciiTheme="minorHAnsi" w:hAnsiTheme="minorHAnsi"/>
          <w:b/>
        </w:rPr>
        <w:t>ACRONYM</w:t>
      </w:r>
      <w:r w:rsidRPr="00B963A8">
        <w:rPr>
          <w:rFonts w:asciiTheme="minorHAnsi" w:hAnsiTheme="minorHAnsi"/>
          <w:b/>
        </w:rPr>
        <w:tab/>
      </w:r>
      <w:r w:rsidRPr="00B963A8">
        <w:rPr>
          <w:rFonts w:asciiTheme="minorHAnsi" w:hAnsiTheme="minorHAnsi"/>
        </w:rPr>
        <w:t>Definition</w:t>
      </w:r>
    </w:p>
    <w:p w14:paraId="0F29EF08" w14:textId="77777777" w:rsidR="00B469F3" w:rsidRPr="00B963A8" w:rsidRDefault="00B469F3" w:rsidP="00B469F3">
      <w:pPr>
        <w:pStyle w:val="AcronymDefinition"/>
        <w:rPr>
          <w:rFonts w:asciiTheme="minorHAnsi" w:hAnsiTheme="minorHAnsi"/>
        </w:rPr>
      </w:pPr>
      <w:r w:rsidRPr="00B963A8">
        <w:rPr>
          <w:rFonts w:asciiTheme="minorHAnsi" w:hAnsiTheme="minorHAnsi"/>
          <w:b/>
        </w:rPr>
        <w:t>ACRONYM</w:t>
      </w:r>
      <w:r w:rsidRPr="00B963A8">
        <w:rPr>
          <w:rFonts w:asciiTheme="minorHAnsi" w:hAnsiTheme="minorHAnsi"/>
          <w:b/>
        </w:rPr>
        <w:tab/>
      </w:r>
      <w:r w:rsidRPr="00B963A8">
        <w:rPr>
          <w:rFonts w:asciiTheme="minorHAnsi" w:hAnsiTheme="minorHAnsi"/>
        </w:rPr>
        <w:t>Definition</w:t>
      </w:r>
    </w:p>
    <w:p w14:paraId="56C3B496" w14:textId="77777777" w:rsidR="00B469F3" w:rsidRPr="00B963A8" w:rsidRDefault="00B469F3" w:rsidP="00B469F3">
      <w:pPr>
        <w:pStyle w:val="AcronymDefinition"/>
        <w:rPr>
          <w:rFonts w:asciiTheme="minorHAnsi" w:hAnsiTheme="minorHAnsi"/>
        </w:rPr>
      </w:pPr>
      <w:r w:rsidRPr="00B963A8">
        <w:rPr>
          <w:rFonts w:asciiTheme="minorHAnsi" w:hAnsiTheme="minorHAnsi"/>
          <w:b/>
        </w:rPr>
        <w:t>ACRONYM</w:t>
      </w:r>
      <w:r w:rsidRPr="00B963A8">
        <w:rPr>
          <w:rFonts w:asciiTheme="minorHAnsi" w:hAnsiTheme="minorHAnsi"/>
          <w:b/>
        </w:rPr>
        <w:tab/>
      </w:r>
      <w:r w:rsidRPr="00B963A8">
        <w:rPr>
          <w:rFonts w:asciiTheme="minorHAnsi" w:hAnsiTheme="minorHAnsi"/>
        </w:rPr>
        <w:t>Definition – which should automatically wrap to align correctly if the definition is longer than a single line, as this line should demonstrate</w:t>
      </w:r>
    </w:p>
    <w:p w14:paraId="2CF3BE8D" w14:textId="77777777" w:rsidR="00B33C42" w:rsidRPr="00B963A8" w:rsidRDefault="00B33C42" w:rsidP="00843D16">
      <w:pPr>
        <w:pStyle w:val="Heading1nonumber"/>
        <w:rPr>
          <w:rFonts w:asciiTheme="minorHAnsi" w:hAnsiTheme="minorHAnsi"/>
        </w:rPr>
        <w:sectPr w:rsidR="00B33C42" w:rsidRPr="00B963A8" w:rsidSect="00DB7F7E">
          <w:pgSz w:w="11906" w:h="16838" w:code="9"/>
          <w:pgMar w:top="1440" w:right="1021" w:bottom="1440" w:left="1021" w:header="1134" w:footer="709" w:gutter="0"/>
          <w:cols w:space="708"/>
          <w:titlePg/>
          <w:docGrid w:linePitch="360"/>
        </w:sectPr>
      </w:pPr>
    </w:p>
    <w:p w14:paraId="1DE1FBD2" w14:textId="77777777" w:rsidR="00491534" w:rsidRPr="00B963A8" w:rsidRDefault="00491534" w:rsidP="00D53515">
      <w:pPr>
        <w:pStyle w:val="AcronymDefinition"/>
        <w:rPr>
          <w:rFonts w:asciiTheme="minorHAnsi" w:hAnsiTheme="minorHAnsi"/>
        </w:rPr>
      </w:pPr>
    </w:p>
    <w:p w14:paraId="15E7FC4C" w14:textId="77777777" w:rsidR="00B02BF3" w:rsidRPr="00B963A8" w:rsidRDefault="00B02BF3" w:rsidP="00D53515">
      <w:pPr>
        <w:pStyle w:val="AcronymDefinition"/>
        <w:rPr>
          <w:rFonts w:asciiTheme="minorHAnsi" w:hAnsiTheme="minorHAnsi"/>
        </w:rPr>
      </w:pPr>
    </w:p>
    <w:p w14:paraId="569E05CD" w14:textId="77777777" w:rsidR="00B02BF3" w:rsidRPr="00B963A8" w:rsidRDefault="00B02BF3" w:rsidP="00D53515">
      <w:pPr>
        <w:pStyle w:val="AcronymDefinition"/>
        <w:rPr>
          <w:rFonts w:asciiTheme="minorHAnsi" w:hAnsiTheme="minorHAnsi"/>
        </w:rPr>
      </w:pPr>
    </w:p>
    <w:p w14:paraId="07517B38" w14:textId="77777777" w:rsidR="00B02BF3" w:rsidRPr="00B963A8" w:rsidRDefault="00B02BF3" w:rsidP="00D53515">
      <w:pPr>
        <w:pStyle w:val="AcronymDefinition"/>
        <w:rPr>
          <w:rFonts w:asciiTheme="minorHAnsi" w:hAnsiTheme="minorHAnsi"/>
        </w:rPr>
      </w:pPr>
    </w:p>
    <w:p w14:paraId="5BF0BC7A" w14:textId="77777777" w:rsidR="00B02BF3" w:rsidRPr="00B963A8" w:rsidRDefault="00B02BF3" w:rsidP="00D53515">
      <w:pPr>
        <w:pStyle w:val="AcronymDefinition"/>
        <w:rPr>
          <w:rFonts w:asciiTheme="minorHAnsi" w:hAnsiTheme="minorHAnsi"/>
        </w:rPr>
      </w:pPr>
    </w:p>
    <w:p w14:paraId="3D7B89CF" w14:textId="77777777" w:rsidR="00B02BF3" w:rsidRPr="00B963A8" w:rsidRDefault="00B02BF3" w:rsidP="00D53515">
      <w:pPr>
        <w:pStyle w:val="AcronymDefinition"/>
        <w:rPr>
          <w:rFonts w:asciiTheme="minorHAnsi" w:hAnsiTheme="minorHAnsi"/>
        </w:rPr>
      </w:pPr>
    </w:p>
    <w:p w14:paraId="47629CD8" w14:textId="77777777" w:rsidR="00B02BF3" w:rsidRPr="00B963A8" w:rsidRDefault="00B02BF3" w:rsidP="00D53515">
      <w:pPr>
        <w:pStyle w:val="AcronymDefinition"/>
        <w:rPr>
          <w:rFonts w:asciiTheme="minorHAnsi" w:hAnsiTheme="minorHAnsi"/>
        </w:rPr>
      </w:pPr>
    </w:p>
    <w:p w14:paraId="2D27F1B9" w14:textId="77777777" w:rsidR="00B02BF3" w:rsidRPr="00B963A8" w:rsidRDefault="00B02BF3" w:rsidP="00D53515">
      <w:pPr>
        <w:pStyle w:val="AcronymDefinition"/>
        <w:rPr>
          <w:rFonts w:asciiTheme="minorHAnsi" w:hAnsiTheme="minorHAnsi"/>
        </w:rPr>
      </w:pPr>
    </w:p>
    <w:p w14:paraId="70710538" w14:textId="77777777" w:rsidR="00B02BF3" w:rsidRPr="00B963A8" w:rsidRDefault="00B02BF3" w:rsidP="00D53515">
      <w:pPr>
        <w:pStyle w:val="AcronymDefinition"/>
        <w:rPr>
          <w:rFonts w:asciiTheme="minorHAnsi" w:hAnsiTheme="minorHAnsi"/>
        </w:rPr>
      </w:pPr>
    </w:p>
    <w:p w14:paraId="3AE22C55" w14:textId="77777777" w:rsidR="00B02BF3" w:rsidRPr="00B963A8" w:rsidRDefault="00B02BF3" w:rsidP="00D53515">
      <w:pPr>
        <w:pStyle w:val="AcronymDefinition"/>
        <w:rPr>
          <w:rFonts w:asciiTheme="minorHAnsi" w:hAnsiTheme="minorHAnsi"/>
        </w:rPr>
      </w:pPr>
    </w:p>
    <w:p w14:paraId="11CB7D71" w14:textId="77777777" w:rsidR="00B02BF3" w:rsidRPr="00B963A8" w:rsidRDefault="00B02BF3" w:rsidP="00D53515">
      <w:pPr>
        <w:pStyle w:val="AcronymDefinition"/>
        <w:rPr>
          <w:rFonts w:asciiTheme="minorHAnsi" w:hAnsiTheme="minorHAnsi"/>
        </w:rPr>
      </w:pPr>
    </w:p>
    <w:p w14:paraId="4698133E" w14:textId="77777777" w:rsidR="00B02BF3" w:rsidRPr="00B963A8" w:rsidRDefault="00B02BF3" w:rsidP="00D53515">
      <w:pPr>
        <w:pStyle w:val="AcronymDefinition"/>
        <w:rPr>
          <w:rFonts w:asciiTheme="minorHAnsi" w:hAnsiTheme="minorHAnsi"/>
        </w:rPr>
      </w:pPr>
    </w:p>
    <w:p w14:paraId="53271E65" w14:textId="77777777" w:rsidR="00B02BF3" w:rsidRPr="00B963A8" w:rsidRDefault="00B02BF3" w:rsidP="00D53515">
      <w:pPr>
        <w:pStyle w:val="AcronymDefinition"/>
        <w:rPr>
          <w:rFonts w:asciiTheme="minorHAnsi" w:hAnsiTheme="minorHAnsi"/>
        </w:rPr>
      </w:pPr>
    </w:p>
    <w:p w14:paraId="1EC5DF9C" w14:textId="77777777" w:rsidR="00B02BF3" w:rsidRPr="00B963A8" w:rsidRDefault="00B02BF3" w:rsidP="00D53515">
      <w:pPr>
        <w:pStyle w:val="AcronymDefinition"/>
        <w:rPr>
          <w:rFonts w:asciiTheme="minorHAnsi" w:hAnsiTheme="minorHAnsi"/>
        </w:rPr>
      </w:pPr>
    </w:p>
    <w:p w14:paraId="28203220" w14:textId="77777777" w:rsidR="00B02BF3" w:rsidRPr="00B963A8" w:rsidRDefault="00B02BF3" w:rsidP="00D53515">
      <w:pPr>
        <w:pStyle w:val="AcronymDefinition"/>
        <w:rPr>
          <w:rFonts w:asciiTheme="minorHAnsi" w:hAnsiTheme="minorHAnsi"/>
        </w:rPr>
      </w:pPr>
    </w:p>
    <w:p w14:paraId="762FAFEB" w14:textId="77777777" w:rsidR="00B02BF3" w:rsidRPr="00B963A8" w:rsidRDefault="00B02BF3" w:rsidP="00D53515">
      <w:pPr>
        <w:pStyle w:val="AcronymDefinition"/>
        <w:rPr>
          <w:rFonts w:asciiTheme="minorHAnsi" w:hAnsiTheme="minorHAnsi"/>
        </w:rPr>
      </w:pPr>
    </w:p>
    <w:p w14:paraId="1E7CB05A" w14:textId="77777777" w:rsidR="00B02BF3" w:rsidRPr="00B963A8" w:rsidRDefault="00B02BF3" w:rsidP="00D53515">
      <w:pPr>
        <w:pStyle w:val="AcronymDefinition"/>
        <w:rPr>
          <w:rFonts w:asciiTheme="minorHAnsi" w:hAnsiTheme="minorHAnsi"/>
        </w:rPr>
      </w:pPr>
    </w:p>
    <w:p w14:paraId="3086286A" w14:textId="77777777" w:rsidR="00B02BF3" w:rsidRPr="00B963A8" w:rsidRDefault="00B02BF3" w:rsidP="00D53515">
      <w:pPr>
        <w:pStyle w:val="AcronymDefinition"/>
        <w:rPr>
          <w:rFonts w:asciiTheme="minorHAnsi" w:hAnsiTheme="minorHAnsi"/>
        </w:rPr>
      </w:pPr>
    </w:p>
    <w:p w14:paraId="25C93B6F" w14:textId="77777777" w:rsidR="00B02BF3" w:rsidRPr="00B963A8" w:rsidRDefault="00B02BF3" w:rsidP="00D53515">
      <w:pPr>
        <w:pStyle w:val="AcronymDefinition"/>
        <w:rPr>
          <w:rFonts w:asciiTheme="minorHAnsi" w:hAnsiTheme="minorHAnsi"/>
        </w:rPr>
      </w:pPr>
    </w:p>
    <w:p w14:paraId="33F9CB65" w14:textId="77777777" w:rsidR="00B02BF3" w:rsidRPr="00B963A8" w:rsidRDefault="00B02BF3" w:rsidP="00D53515">
      <w:pPr>
        <w:pStyle w:val="AcronymDefinition"/>
        <w:rPr>
          <w:rFonts w:asciiTheme="minorHAnsi" w:hAnsiTheme="minorHAnsi"/>
        </w:rPr>
      </w:pPr>
    </w:p>
    <w:p w14:paraId="10FCB2C4" w14:textId="77777777" w:rsidR="00B02BF3" w:rsidRPr="00B963A8" w:rsidRDefault="00B02BF3" w:rsidP="00D53515">
      <w:pPr>
        <w:pStyle w:val="AcronymDefinition"/>
        <w:rPr>
          <w:rFonts w:asciiTheme="minorHAnsi" w:hAnsiTheme="minorHAnsi"/>
        </w:rPr>
      </w:pPr>
    </w:p>
    <w:p w14:paraId="4962D135" w14:textId="77777777" w:rsidR="00B02BF3" w:rsidRPr="00B963A8" w:rsidRDefault="00B02BF3" w:rsidP="00D53515">
      <w:pPr>
        <w:pStyle w:val="AcronymDefinition"/>
        <w:rPr>
          <w:rFonts w:asciiTheme="minorHAnsi" w:hAnsiTheme="minorHAnsi"/>
        </w:rPr>
      </w:pPr>
    </w:p>
    <w:p w14:paraId="6F00CD72" w14:textId="77777777" w:rsidR="00B02BF3" w:rsidRPr="00B963A8" w:rsidRDefault="00B02BF3" w:rsidP="00D53515">
      <w:pPr>
        <w:pStyle w:val="AcronymDefinition"/>
        <w:rPr>
          <w:rFonts w:asciiTheme="minorHAnsi" w:hAnsiTheme="minorHAnsi"/>
        </w:rPr>
      </w:pPr>
    </w:p>
    <w:p w14:paraId="0CD67D89" w14:textId="77777777" w:rsidR="00B02BF3" w:rsidRPr="00B963A8" w:rsidRDefault="00B02BF3" w:rsidP="00D53515">
      <w:pPr>
        <w:pStyle w:val="AcronymDefinition"/>
        <w:rPr>
          <w:rFonts w:asciiTheme="minorHAnsi" w:hAnsiTheme="minorHAnsi"/>
        </w:rPr>
      </w:pPr>
    </w:p>
    <w:p w14:paraId="1B9AB2A2" w14:textId="77777777" w:rsidR="00B02BF3" w:rsidRPr="00B963A8" w:rsidRDefault="00B02BF3" w:rsidP="00D53515">
      <w:pPr>
        <w:pStyle w:val="AcronymDefinition"/>
        <w:rPr>
          <w:rFonts w:asciiTheme="minorHAnsi" w:hAnsiTheme="minorHAnsi"/>
        </w:rPr>
      </w:pPr>
    </w:p>
    <w:p w14:paraId="18C3BDBB" w14:textId="77777777" w:rsidR="00B02BF3" w:rsidRPr="00B963A8" w:rsidRDefault="00B02BF3" w:rsidP="00D53515">
      <w:pPr>
        <w:pStyle w:val="AcronymDefinition"/>
        <w:rPr>
          <w:rFonts w:asciiTheme="minorHAnsi" w:hAnsiTheme="minorHAnsi"/>
        </w:rPr>
      </w:pPr>
    </w:p>
    <w:p w14:paraId="28527059" w14:textId="77777777" w:rsidR="00B02BF3" w:rsidRPr="00B963A8" w:rsidRDefault="00B02BF3" w:rsidP="00D53515">
      <w:pPr>
        <w:pStyle w:val="AcronymDefinition"/>
        <w:rPr>
          <w:rFonts w:asciiTheme="minorHAnsi" w:hAnsiTheme="minorHAnsi"/>
        </w:rPr>
      </w:pPr>
    </w:p>
    <w:p w14:paraId="7DACCFC2" w14:textId="77777777" w:rsidR="00B02BF3" w:rsidRPr="00B963A8" w:rsidRDefault="00B02BF3" w:rsidP="00D53515">
      <w:pPr>
        <w:pStyle w:val="AcronymDefinition"/>
        <w:rPr>
          <w:rFonts w:asciiTheme="minorHAnsi" w:hAnsiTheme="minorHAnsi"/>
        </w:rPr>
      </w:pPr>
    </w:p>
    <w:p w14:paraId="69AB45FA" w14:textId="77777777" w:rsidR="00B02BF3" w:rsidRPr="00B963A8" w:rsidRDefault="00B02BF3" w:rsidP="00D53515">
      <w:pPr>
        <w:pStyle w:val="AcronymDefinition"/>
        <w:rPr>
          <w:rFonts w:asciiTheme="minorHAnsi" w:hAnsiTheme="minorHAnsi"/>
        </w:rPr>
      </w:pPr>
    </w:p>
    <w:p w14:paraId="6AA87570" w14:textId="77777777" w:rsidR="00B02BF3" w:rsidRPr="00B963A8" w:rsidRDefault="00B02BF3" w:rsidP="00D53515">
      <w:pPr>
        <w:pStyle w:val="AcronymDefinition"/>
        <w:rPr>
          <w:rFonts w:asciiTheme="minorHAnsi" w:hAnsiTheme="minorHAnsi"/>
        </w:rPr>
      </w:pPr>
    </w:p>
    <w:sectPr w:rsidR="00B02BF3" w:rsidRPr="00B963A8" w:rsidSect="00F84B24">
      <w:headerReference w:type="even" r:id="rId37"/>
      <w:type w:val="continuous"/>
      <w:pgSz w:w="11906" w:h="16838" w:code="9"/>
      <w:pgMar w:top="1440" w:right="1021" w:bottom="1440" w:left="1021" w:header="113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51E1C8" w14:textId="77777777" w:rsidR="009138A9" w:rsidRDefault="009138A9">
      <w:r>
        <w:separator/>
      </w:r>
    </w:p>
  </w:endnote>
  <w:endnote w:type="continuationSeparator" w:id="0">
    <w:p w14:paraId="180DE8B0" w14:textId="77777777" w:rsidR="009138A9" w:rsidRDefault="009138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B5456C" w14:textId="77777777" w:rsidR="009400B0" w:rsidRDefault="009400B0" w:rsidP="00D42B33">
    <w:pPr>
      <w:pStyle w:val="Footer"/>
      <w:tabs>
        <w:tab w:val="clear" w:pos="4153"/>
        <w:tab w:val="clear" w:pos="8306"/>
      </w:tabs>
      <w:ind w:right="360"/>
    </w:pPr>
    <w:r w:rsidRPr="00D42B33">
      <w:rPr>
        <w:rStyle w:val="PageNumber"/>
      </w:rPr>
      <w:fldChar w:fldCharType="begin"/>
    </w:r>
    <w:r w:rsidRPr="00D42B33">
      <w:rPr>
        <w:rStyle w:val="PageNumber"/>
      </w:rPr>
      <w:instrText xml:space="preserve"> PAGE </w:instrText>
    </w:r>
    <w:r w:rsidRPr="00D42B33">
      <w:rPr>
        <w:rStyle w:val="PageNumber"/>
      </w:rPr>
      <w:fldChar w:fldCharType="separate"/>
    </w:r>
    <w:r>
      <w:rPr>
        <w:rStyle w:val="PageNumber"/>
        <w:noProof/>
      </w:rPr>
      <w:t>4</w:t>
    </w:r>
    <w:r w:rsidRPr="00D42B33">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ADD228" w14:textId="5990BA0A" w:rsidR="009400B0" w:rsidRPr="00264B98" w:rsidRDefault="009400B0" w:rsidP="00790381">
    <w:pPr>
      <w:pStyle w:val="InformationTab"/>
    </w:pPr>
    <w:r>
      <w:rPr>
        <w:noProof/>
      </w:rPr>
      <w:fldChar w:fldCharType="begin"/>
    </w:r>
    <w:r>
      <w:rPr>
        <w:noProof/>
      </w:rPr>
      <w:instrText xml:space="preserve"> STYLEREF  Title  \* MERGEFORMAT </w:instrText>
    </w:r>
    <w:r>
      <w:rPr>
        <w:noProof/>
      </w:rPr>
      <w:fldChar w:fldCharType="separate"/>
    </w:r>
    <w:r w:rsidR="00B825B8">
      <w:rPr>
        <w:noProof/>
      </w:rPr>
      <w:t>Deliverable DJRA1.1:</w:t>
    </w:r>
    <w:r w:rsidR="00B825B8">
      <w:rPr>
        <w:noProof/>
      </w:rPr>
      <w:br/>
      <w:t>Use-Cases for Interoperable Cross-Infrastructure AAI</w:t>
    </w:r>
    <w:r>
      <w:rPr>
        <w:noProof/>
      </w:rPr>
      <w:fldChar w:fldCharType="end"/>
    </w:r>
    <w:r>
      <w:br/>
      <w:t>Document Code:</w:t>
    </w:r>
    <w:r>
      <w:tab/>
    </w:r>
    <w:r>
      <w:rPr>
        <w:noProof/>
      </w:rPr>
      <w:fldChar w:fldCharType="begin"/>
    </w:r>
    <w:r>
      <w:rPr>
        <w:noProof/>
      </w:rPr>
      <w:instrText xml:space="preserve"> STYLEREF  DocCode  \* MERGEFORMAT </w:instrText>
    </w:r>
    <w:r>
      <w:rPr>
        <w:noProof/>
      </w:rPr>
      <w:fldChar w:fldCharType="separate"/>
    </w:r>
    <w:r w:rsidR="00B825B8">
      <w:rPr>
        <w:noProof/>
      </w:rPr>
      <w:t>DJRA1.1</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FDD97F" w14:textId="66E5CA21" w:rsidR="009400B0" w:rsidRDefault="009400B0" w:rsidP="002316D4">
    <w:pPr>
      <w:pStyle w:val="NormalWeb"/>
    </w:pPr>
    <w:r w:rsidRPr="00375DB5">
      <w:rPr>
        <w:rFonts w:asciiTheme="minorHAnsi" w:hAnsiTheme="minorHAnsi"/>
        <w:noProof/>
        <w:color w:val="000000"/>
        <w:sz w:val="18"/>
        <w:szCs w:val="18"/>
        <w:lang w:eastAsia="en-GB"/>
      </w:rPr>
      <w:drawing>
        <wp:anchor distT="0" distB="0" distL="114300" distR="114300" simplePos="0" relativeHeight="251680768" behindDoc="0" locked="0" layoutInCell="1" allowOverlap="1" wp14:anchorId="0C2B1094" wp14:editId="021CFAF5">
          <wp:simplePos x="0" y="0"/>
          <wp:positionH relativeFrom="column">
            <wp:posOffset>3646382</wp:posOffset>
          </wp:positionH>
          <wp:positionV relativeFrom="paragraph">
            <wp:posOffset>-102235</wp:posOffset>
          </wp:positionV>
          <wp:extent cx="922655" cy="313055"/>
          <wp:effectExtent l="0" t="0" r="0" b="0"/>
          <wp:wrapNone/>
          <wp:docPr id="1" name="Picture 1" descr="https://lh3.googleusercontent.com/VBqJyYqjfu_QlKeYOAdCQQ9YAcwZHQAU3G2LIRgiTZ83vn6RcXvbYh3GWx_lTrW78Gge3lOOYs-pEr1mIAic1nz_xUzyk2jYKI63NZfU7EfV4DszYj8Uq--hwaJQH9zmxT7H5j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3.googleusercontent.com/VBqJyYqjfu_QlKeYOAdCQQ9YAcwZHQAU3G2LIRgiTZ83vn6RcXvbYh3GWx_lTrW78Gge3lOOYs-pEr1mIAic1nz_xUzyk2jYKI63NZfU7EfV4DszYj8Uq--hwaJQH9zmxT7H5ji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2655" cy="3130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75DB5">
      <w:rPr>
        <w:rFonts w:asciiTheme="minorHAnsi" w:hAnsiTheme="minorHAnsi"/>
        <w:sz w:val="18"/>
        <w:szCs w:val="18"/>
      </w:rPr>
      <w:t xml:space="preserve">This document is licensed under a </w:t>
    </w:r>
    <w:hyperlink r:id="rId2" w:history="1">
      <w:r w:rsidRPr="00375DB5">
        <w:rPr>
          <w:rStyle w:val="Hyperlink"/>
          <w:rFonts w:asciiTheme="minorHAnsi" w:hAnsiTheme="minorHAnsi"/>
          <w:sz w:val="18"/>
          <w:szCs w:val="18"/>
        </w:rPr>
        <w:t>Creative Commons Attribution 4.0 license</w:t>
      </w:r>
    </w:hyperlink>
    <w:r w:rsidRPr="00375DB5">
      <w:rPr>
        <w:rFonts w:asciiTheme="minorHAnsi" w:hAnsiTheme="minorHAnsi"/>
        <w:sz w:val="18"/>
        <w:szCs w:val="18"/>
      </w:rPr>
      <w:t>.</w:t>
    </w:r>
    <w:r>
      <w:rPr>
        <w:rFonts w:asciiTheme="minorHAnsi" w:hAnsiTheme="minorHAnsi"/>
        <w:sz w:val="18"/>
        <w:szCs w:val="18"/>
      </w:rPr>
      <w:t xml:space="preserve"> </w:t>
    </w:r>
  </w:p>
  <w:p w14:paraId="1F683DA2" w14:textId="485CB7BC" w:rsidR="009400B0" w:rsidRDefault="009400B0">
    <w:pPr>
      <w:pStyle w:val="Footer"/>
    </w:pPr>
    <w: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A672C5" w14:textId="77777777" w:rsidR="009400B0" w:rsidRDefault="009400B0" w:rsidP="00264B98">
    <w:pPr>
      <w:pStyle w:val="FooterFirstLine"/>
    </w:pPr>
  </w:p>
  <w:p w14:paraId="288DCE0E" w14:textId="1E22D158" w:rsidR="009400B0" w:rsidRPr="00264B98" w:rsidRDefault="009400B0" w:rsidP="00264B98">
    <w:pPr>
      <w:pStyle w:val="InformationTab"/>
    </w:pPr>
    <w:r>
      <w:rPr>
        <w:noProof/>
      </w:rPr>
      <w:fldChar w:fldCharType="begin"/>
    </w:r>
    <w:r>
      <w:rPr>
        <w:noProof/>
      </w:rPr>
      <w:instrText xml:space="preserve"> STYLEREF  Title  \* MERGEFORMAT </w:instrText>
    </w:r>
    <w:r>
      <w:rPr>
        <w:noProof/>
      </w:rPr>
      <w:fldChar w:fldCharType="separate"/>
    </w:r>
    <w:r w:rsidR="00B825B8">
      <w:rPr>
        <w:noProof/>
      </w:rPr>
      <w:t>Deliverable DJRA1.1:</w:t>
    </w:r>
    <w:r w:rsidR="00B825B8">
      <w:rPr>
        <w:noProof/>
      </w:rPr>
      <w:br/>
      <w:t>Use-Cases for Interoperable Cross-Infrastructure AAI</w:t>
    </w:r>
    <w:r>
      <w:rPr>
        <w:noProof/>
      </w:rPr>
      <w:fldChar w:fldCharType="end"/>
    </w:r>
    <w:r>
      <w:br/>
      <w:t>Document Code:</w:t>
    </w:r>
    <w:r>
      <w:tab/>
    </w:r>
    <w:r>
      <w:rPr>
        <w:noProof/>
      </w:rPr>
      <w:fldChar w:fldCharType="begin"/>
    </w:r>
    <w:r>
      <w:rPr>
        <w:noProof/>
      </w:rPr>
      <w:instrText xml:space="preserve"> STYLEREF  DocCode  \* MERGEFORMAT </w:instrText>
    </w:r>
    <w:r>
      <w:rPr>
        <w:noProof/>
      </w:rPr>
      <w:fldChar w:fldCharType="separate"/>
    </w:r>
    <w:r w:rsidR="00B825B8">
      <w:rPr>
        <w:noProof/>
      </w:rPr>
      <w:t>DJRA1.1</w:t>
    </w:r>
    <w:r>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5EBCFB" w14:textId="77777777" w:rsidR="009400B0" w:rsidRDefault="009400B0" w:rsidP="001F49F6">
    <w:pPr>
      <w:pStyle w:val="FooterFirstLine"/>
    </w:pPr>
  </w:p>
  <w:p w14:paraId="7884AC2B" w14:textId="4B3A7111" w:rsidR="009400B0" w:rsidRPr="001F49F6" w:rsidRDefault="009400B0" w:rsidP="001F49F6">
    <w:pPr>
      <w:pStyle w:val="InformationTab"/>
    </w:pPr>
    <w:r>
      <w:rPr>
        <w:noProof/>
        <w:lang w:eastAsia="en-GB"/>
      </w:rPr>
      <mc:AlternateContent>
        <mc:Choice Requires="wps">
          <w:drawing>
            <wp:anchor distT="0" distB="0" distL="114300" distR="114300" simplePos="0" relativeHeight="251653120" behindDoc="0" locked="0" layoutInCell="1" allowOverlap="1" wp14:anchorId="2DA0E21F" wp14:editId="100F810D">
              <wp:simplePos x="0" y="0"/>
              <wp:positionH relativeFrom="column">
                <wp:posOffset>5861685</wp:posOffset>
              </wp:positionH>
              <wp:positionV relativeFrom="paragraph">
                <wp:posOffset>160020</wp:posOffset>
              </wp:positionV>
              <wp:extent cx="430530" cy="167005"/>
              <wp:effectExtent l="3810" t="0" r="3810" b="0"/>
              <wp:wrapNone/>
              <wp:docPr id="3"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519D5C6D" w14:textId="77777777" w:rsidR="009400B0" w:rsidRPr="00264B98" w:rsidRDefault="009400B0" w:rsidP="00710A4C">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Pr>
                              <w:rStyle w:val="PageNumber"/>
                              <w:noProof/>
                            </w:rPr>
                            <w:t>iv</w:t>
                          </w:r>
                          <w:r w:rsidRPr="00264B98">
                            <w:rPr>
                              <w:rStyle w:val="PageNumber"/>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A0E21F" id="_x0000_t202" coordsize="21600,21600" o:spt="202" path="m,l,21600r21600,l21600,xe">
              <v:stroke joinstyle="miter"/>
              <v:path gradientshapeok="t" o:connecttype="rect"/>
            </v:shapetype>
            <v:shape id="Text Box 98" o:spid="_x0000_s1026" type="#_x0000_t202" style="position:absolute;margin-left:461.55pt;margin-top:12.6pt;width:33.9pt;height:13.1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" filled="f" stroked="f">
              <v:textbox inset=".5mm,0,.5mm,0">
                <w:txbxContent>
                  <w:p w14:paraId="519D5C6D" w14:textId="77777777" w:rsidR="009400B0" w:rsidRPr="00264B98" w:rsidRDefault="009400B0" w:rsidP="00710A4C">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Pr>
                        <w:rStyle w:val="PageNumber"/>
                        <w:noProof/>
                      </w:rPr>
                      <w:t>iv</w:t>
                    </w:r>
                    <w:r w:rsidRPr="00264B98">
                      <w:rPr>
                        <w:rStyle w:val="PageNumber"/>
                      </w:rPr>
                      <w:fldChar w:fldCharType="end"/>
                    </w:r>
                  </w:p>
                </w:txbxContent>
              </v:textbox>
            </v:shape>
          </w:pict>
        </mc:Fallback>
      </mc:AlternateContent>
    </w:r>
    <w:r>
      <w:rPr>
        <w:noProof/>
      </w:rPr>
      <w:fldChar w:fldCharType="begin"/>
    </w:r>
    <w:r>
      <w:rPr>
        <w:noProof/>
      </w:rPr>
      <w:instrText xml:space="preserve"> STYLEREF  Title  \* MERGEFORMAT </w:instrText>
    </w:r>
    <w:r>
      <w:rPr>
        <w:noProof/>
      </w:rPr>
      <w:fldChar w:fldCharType="separate"/>
    </w:r>
    <w:r w:rsidR="00F71379">
      <w:rPr>
        <w:noProof/>
      </w:rPr>
      <w:t>Deliverable DJRA1.1:</w:t>
    </w:r>
    <w:r w:rsidR="00F71379">
      <w:rPr>
        <w:noProof/>
      </w:rPr>
      <w:br/>
      <w:t>Use-Cases for Interoperable Cross-Infrastructure AAI</w:t>
    </w:r>
    <w:r>
      <w:rPr>
        <w:noProof/>
      </w:rPr>
      <w:fldChar w:fldCharType="end"/>
    </w:r>
    <w:r>
      <w:br/>
      <w:t>Document Code:</w:t>
    </w:r>
    <w:r>
      <w:tab/>
    </w:r>
    <w:r>
      <w:rPr>
        <w:noProof/>
      </w:rPr>
      <w:fldChar w:fldCharType="begin"/>
    </w:r>
    <w:r>
      <w:rPr>
        <w:noProof/>
      </w:rPr>
      <w:instrText xml:space="preserve"> STYLEREF  DocCode  \* MERGEFORMAT </w:instrText>
    </w:r>
    <w:r>
      <w:rPr>
        <w:noProof/>
      </w:rPr>
      <w:fldChar w:fldCharType="separate"/>
    </w:r>
    <w:r w:rsidR="00F71379">
      <w:rPr>
        <w:noProof/>
      </w:rPr>
      <w:t>DJRA1.1</w:t>
    </w:r>
    <w:r>
      <w:rPr>
        <w:noProof/>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A2F202" w14:textId="77777777" w:rsidR="009400B0" w:rsidRDefault="009400B0" w:rsidP="001F49F6">
    <w:pPr>
      <w:pStyle w:val="FooterFirstLine"/>
    </w:pPr>
  </w:p>
  <w:p w14:paraId="012B0CC0" w14:textId="70B46C51" w:rsidR="009400B0" w:rsidRPr="001F49F6" w:rsidRDefault="009400B0" w:rsidP="001F49F6">
    <w:pPr>
      <w:pStyle w:val="InformationTab"/>
    </w:pPr>
    <w:r>
      <w:rPr>
        <w:noProof/>
        <w:lang w:eastAsia="en-GB"/>
      </w:rPr>
      <mc:AlternateContent>
        <mc:Choice Requires="wps">
          <w:drawing>
            <wp:anchor distT="0" distB="0" distL="114300" distR="114300" simplePos="0" relativeHeight="251652096" behindDoc="0" locked="0" layoutInCell="1" allowOverlap="1" wp14:anchorId="3DD695A2" wp14:editId="6C372D62">
              <wp:simplePos x="0" y="0"/>
              <wp:positionH relativeFrom="column">
                <wp:posOffset>5862320</wp:posOffset>
              </wp:positionH>
              <wp:positionV relativeFrom="paragraph">
                <wp:posOffset>160020</wp:posOffset>
              </wp:positionV>
              <wp:extent cx="430530" cy="167005"/>
              <wp:effectExtent l="4445" t="0" r="3175" b="0"/>
              <wp:wrapNone/>
              <wp:docPr id="2"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301FD22" w14:textId="77777777" w:rsidR="009400B0" w:rsidRPr="00264B98" w:rsidRDefault="009400B0" w:rsidP="00710A4C">
                          <w:pPr>
                            <w:pStyle w:val="Footer"/>
                            <w:jc w:val="right"/>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iii</w:t>
                          </w:r>
                          <w:r>
                            <w:rPr>
                              <w:rStyle w:val="PageNumber"/>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D695A2" id="_x0000_t202" coordsize="21600,21600" o:spt="202" path="m,l,21600r21600,l21600,xe">
              <v:stroke joinstyle="miter"/>
              <v:path gradientshapeok="t" o:connecttype="rect"/>
            </v:shapetype>
            <v:shape id="Text Box 97" o:spid="_x0000_s1027" type="#_x0000_t202" style="position:absolute;margin-left:461.6pt;margin-top:12.6pt;width:33.9pt;height:13.1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" filled="f" stroked="f">
              <v:textbox inset=".5mm,0,.5mm,0">
                <w:txbxContent>
                  <w:p w14:paraId="3301FD22" w14:textId="77777777" w:rsidR="009400B0" w:rsidRPr="00264B98" w:rsidRDefault="009400B0" w:rsidP="00710A4C">
                    <w:pPr>
                      <w:pStyle w:val="Footer"/>
                      <w:jc w:val="right"/>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iii</w:t>
                    </w:r>
                    <w:r>
                      <w:rPr>
                        <w:rStyle w:val="PageNumber"/>
                      </w:rPr>
                      <w:fldChar w:fldCharType="end"/>
                    </w:r>
                  </w:p>
                </w:txbxContent>
              </v:textbox>
            </v:shape>
          </w:pict>
        </mc:Fallback>
      </mc:AlternateContent>
    </w:r>
    <w:r>
      <w:rPr>
        <w:noProof/>
      </w:rPr>
      <w:fldChar w:fldCharType="begin"/>
    </w:r>
    <w:r>
      <w:rPr>
        <w:noProof/>
      </w:rPr>
      <w:instrText xml:space="preserve"> STYLEREF  Title  \* MERGEFORMAT </w:instrText>
    </w:r>
    <w:r>
      <w:rPr>
        <w:noProof/>
      </w:rPr>
      <w:fldChar w:fldCharType="separate"/>
    </w:r>
    <w:r w:rsidR="00F71379">
      <w:rPr>
        <w:noProof/>
      </w:rPr>
      <w:t>Deliverable DJRA1.1:</w:t>
    </w:r>
    <w:r w:rsidR="00F71379">
      <w:rPr>
        <w:noProof/>
      </w:rPr>
      <w:br/>
      <w:t>Use-Cases for Interoperable Cross-Infrastructure AAI</w:t>
    </w:r>
    <w:r>
      <w:rPr>
        <w:noProof/>
      </w:rPr>
      <w:fldChar w:fldCharType="end"/>
    </w:r>
    <w:r>
      <w:br/>
      <w:t>Document Code:</w:t>
    </w:r>
    <w:r>
      <w:tab/>
    </w:r>
    <w:r>
      <w:rPr>
        <w:noProof/>
      </w:rPr>
      <w:fldChar w:fldCharType="begin"/>
    </w:r>
    <w:r>
      <w:rPr>
        <w:noProof/>
      </w:rPr>
      <w:instrText xml:space="preserve"> STYLEREF  DocCode  \* MERGEFORMAT </w:instrText>
    </w:r>
    <w:r>
      <w:rPr>
        <w:noProof/>
      </w:rPr>
      <w:fldChar w:fldCharType="separate"/>
    </w:r>
    <w:r w:rsidR="00F71379">
      <w:rPr>
        <w:noProof/>
      </w:rPr>
      <w:t>DJRA1.1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711D10" w14:textId="77777777" w:rsidR="009138A9" w:rsidRDefault="009138A9">
      <w:r>
        <w:separator/>
      </w:r>
    </w:p>
  </w:footnote>
  <w:footnote w:type="continuationSeparator" w:id="0">
    <w:p w14:paraId="154CCF68" w14:textId="77777777" w:rsidR="009138A9" w:rsidRDefault="009138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1025CD" w14:textId="77777777" w:rsidR="009400B0" w:rsidRPr="00D42B33" w:rsidRDefault="009400B0" w:rsidP="00D42B33">
    <w:pPr>
      <w:pStyle w:val="Header"/>
    </w:pPr>
    <w:r>
      <w:rPr>
        <w:noProof/>
        <w:lang w:eastAsia="en-GB"/>
      </w:rPr>
      <w:drawing>
        <wp:anchor distT="0" distB="0" distL="114300" distR="114300" simplePos="0" relativeHeight="251651072" behindDoc="0" locked="0" layoutInCell="1" allowOverlap="0" wp14:anchorId="7A963A1C" wp14:editId="70403636">
          <wp:simplePos x="0" y="0"/>
          <wp:positionH relativeFrom="column">
            <wp:posOffset>13970</wp:posOffset>
          </wp:positionH>
          <wp:positionV relativeFrom="page">
            <wp:posOffset>720090</wp:posOffset>
          </wp:positionV>
          <wp:extent cx="809625" cy="361950"/>
          <wp:effectExtent l="0" t="0" r="9525" b="0"/>
          <wp:wrapNone/>
          <wp:docPr id="5" name="Picture 5" descr="GEANT2_cmyk_5cm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EANT2_cmyk_5cm_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3619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r w:rsidRPr="00D42B33">
      <w:t>&lt;Title&gt;</w:t>
    </w:r>
  </w:p>
  <w:p w14:paraId="3B86F91F" w14:textId="77777777" w:rsidR="009400B0" w:rsidRDefault="009400B0" w:rsidP="00D42B33">
    <w:pPr>
      <w:pStyle w:val="HeaderSubtitle"/>
    </w:pPr>
    <w:r>
      <w:tab/>
    </w:r>
    <w:r>
      <w:tab/>
      <w:t>&lt;Subtitle&gt;</w:t>
    </w:r>
  </w:p>
  <w:p w14:paraId="440FF753" w14:textId="77777777" w:rsidR="009400B0" w:rsidRPr="00D42B33" w:rsidRDefault="009400B0" w:rsidP="00D42B33">
    <w:pPr>
      <w:pStyle w:val="HeaderSubtit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CC3096" w14:textId="787685E7" w:rsidR="009400B0" w:rsidRDefault="009400B0" w:rsidP="00E71983">
    <w:pPr>
      <w:pStyle w:val="HeaderSubtitle"/>
    </w:pPr>
    <w:r>
      <w:rPr>
        <w:noProof/>
        <w:lang w:eastAsia="en-GB"/>
      </w:rPr>
      <w:drawing>
        <wp:anchor distT="0" distB="0" distL="114300" distR="114300" simplePos="0" relativeHeight="251674624" behindDoc="0" locked="0" layoutInCell="1" allowOverlap="1" wp14:anchorId="2456DB82" wp14:editId="0FCAC2F0">
          <wp:simplePos x="0" y="0"/>
          <wp:positionH relativeFrom="column">
            <wp:posOffset>5374005</wp:posOffset>
          </wp:positionH>
          <wp:positionV relativeFrom="paragraph">
            <wp:posOffset>-378037</wp:posOffset>
          </wp:positionV>
          <wp:extent cx="832485" cy="753110"/>
          <wp:effectExtent l="0" t="0" r="5715" b="8890"/>
          <wp:wrapNone/>
          <wp:docPr id="11" name="Picture 11"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78720" behindDoc="0" locked="0" layoutInCell="1" allowOverlap="1" wp14:anchorId="157E0803" wp14:editId="4C30AFC5">
          <wp:simplePos x="0" y="0"/>
          <wp:positionH relativeFrom="column">
            <wp:posOffset>0</wp:posOffset>
          </wp:positionH>
          <wp:positionV relativeFrom="paragraph">
            <wp:posOffset>-635</wp:posOffset>
          </wp:positionV>
          <wp:extent cx="513080" cy="340360"/>
          <wp:effectExtent l="0" t="0" r="0" b="0"/>
          <wp:wrapNone/>
          <wp:docPr id="13" name="Picture 13" descr="/Users/florio/Desktop/Screen Shot 2017-10-05 at 12.11.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Users/florio/Desktop/Screen Shot 2017-10-05 at 12.11.29.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3080" cy="3403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70C8D4" w14:textId="77777777" w:rsidR="009400B0" w:rsidRDefault="009400B0" w:rsidP="00E71983">
    <w:pPr>
      <w:pStyle w:val="HeaderSubtitle"/>
    </w:pPr>
  </w:p>
  <w:p w14:paraId="39D53ACB" w14:textId="77777777" w:rsidR="009400B0" w:rsidRPr="00E71983" w:rsidRDefault="009400B0" w:rsidP="00E7198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3974A7" w14:textId="77777777" w:rsidR="009400B0" w:rsidRPr="00D42B33" w:rsidRDefault="009400B0" w:rsidP="00D42B33">
    <w:pPr>
      <w:pStyle w:val="Header"/>
    </w:pPr>
    <w:r>
      <w:rPr>
        <w:noProof/>
        <w:lang w:eastAsia="en-GB"/>
      </w:rPr>
      <w:drawing>
        <wp:inline distT="0" distB="0" distL="0" distR="0" wp14:anchorId="05320ECF" wp14:editId="6C6ECAA0">
          <wp:extent cx="756902" cy="684742"/>
          <wp:effectExtent l="0" t="0" r="5715" b="1270"/>
          <wp:docPr id="8" name="Picture 8"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7990" cy="685726"/>
                  </a:xfrm>
                  <a:prstGeom prst="rect">
                    <a:avLst/>
                  </a:prstGeom>
                  <a:noFill/>
                  <a:ln>
                    <a:noFill/>
                  </a:ln>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4C6E13" w14:textId="23431941" w:rsidR="009400B0" w:rsidRDefault="009400B0" w:rsidP="002A0C22">
    <w:pPr>
      <w:pStyle w:val="HeaderSubtitle"/>
    </w:pPr>
    <w:r>
      <w:rPr>
        <w:noProof/>
        <w:lang w:eastAsia="en-GB"/>
      </w:rPr>
      <w:drawing>
        <wp:anchor distT="0" distB="0" distL="114300" distR="114300" simplePos="0" relativeHeight="251676672" behindDoc="0" locked="0" layoutInCell="1" allowOverlap="1" wp14:anchorId="602C8FFA" wp14:editId="67B446EB">
          <wp:simplePos x="0" y="0"/>
          <wp:positionH relativeFrom="column">
            <wp:posOffset>5600277</wp:posOffset>
          </wp:positionH>
          <wp:positionV relativeFrom="paragraph">
            <wp:posOffset>-379942</wp:posOffset>
          </wp:positionV>
          <wp:extent cx="832485" cy="753110"/>
          <wp:effectExtent l="0" t="0" r="5715" b="8890"/>
          <wp:wrapNone/>
          <wp:docPr id="15" name="Picture 15"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279FFA" w14:textId="77777777" w:rsidR="009400B0" w:rsidRDefault="009400B0" w:rsidP="002A0C22">
    <w:pPr>
      <w:pStyle w:val="HeaderSubtitle"/>
    </w:pPr>
  </w:p>
  <w:p w14:paraId="7A3101D3" w14:textId="77777777" w:rsidR="009400B0" w:rsidRPr="002A0C22" w:rsidRDefault="009400B0" w:rsidP="002A0C22">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814F96" w14:textId="77777777" w:rsidR="009400B0" w:rsidRDefault="009400B0" w:rsidP="00716A32">
    <w:pPr>
      <w:pStyle w:val="HeaderSubtitle"/>
      <w:ind w:left="8640"/>
    </w:pPr>
    <w:r>
      <w:rPr>
        <w:noProof/>
        <w:lang w:eastAsia="en-GB"/>
      </w:rPr>
      <w:drawing>
        <wp:anchor distT="0" distB="0" distL="114300" distR="114300" simplePos="0" relativeHeight="251666432" behindDoc="0" locked="0" layoutInCell="1" allowOverlap="1" wp14:anchorId="484C821B" wp14:editId="3A2816E2">
          <wp:simplePos x="0" y="0"/>
          <wp:positionH relativeFrom="column">
            <wp:posOffset>5401945</wp:posOffset>
          </wp:positionH>
          <wp:positionV relativeFrom="paragraph">
            <wp:posOffset>-265430</wp:posOffset>
          </wp:positionV>
          <wp:extent cx="832485" cy="753110"/>
          <wp:effectExtent l="0" t="0" r="5715" b="8890"/>
          <wp:wrapNone/>
          <wp:docPr id="9" name="Picture 9"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FD715A5" w14:textId="77777777" w:rsidR="009400B0" w:rsidRDefault="009400B0" w:rsidP="00716A32">
    <w:pPr>
      <w:pStyle w:val="HeaderSubtitle"/>
      <w:ind w:left="8640"/>
    </w:pPr>
  </w:p>
  <w:p w14:paraId="19662101" w14:textId="77777777" w:rsidR="009400B0" w:rsidRPr="008C4627" w:rsidRDefault="009400B0" w:rsidP="008C4627">
    <w:pPr>
      <w:pStyle w:val="HeaderGraphic"/>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07834D" w14:textId="77777777" w:rsidR="009400B0" w:rsidRDefault="009400B0" w:rsidP="00467D31">
    <w:pPr>
      <w:pStyle w:val="Header"/>
    </w:pPr>
    <w:r>
      <w:rPr>
        <w:noProof/>
        <w:lang w:eastAsia="en-GB"/>
      </w:rPr>
      <w:drawing>
        <wp:anchor distT="0" distB="0" distL="114300" distR="114300" simplePos="0" relativeHeight="251665408" behindDoc="0" locked="0" layoutInCell="1" allowOverlap="1" wp14:anchorId="1BD4F806" wp14:editId="543BB58D">
          <wp:simplePos x="0" y="0"/>
          <wp:positionH relativeFrom="column">
            <wp:posOffset>5287010</wp:posOffset>
          </wp:positionH>
          <wp:positionV relativeFrom="paragraph">
            <wp:posOffset>-265430</wp:posOffset>
          </wp:positionV>
          <wp:extent cx="832879" cy="753476"/>
          <wp:effectExtent l="0" t="0" r="5715" b="8890"/>
          <wp:wrapNone/>
          <wp:docPr id="12" name="Picture 12"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879" cy="75347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A76F058" w14:textId="77777777" w:rsidR="009400B0" w:rsidRPr="00D42B33" w:rsidRDefault="009400B0" w:rsidP="000B5FDB">
    <w:pPr>
      <w:pStyle w:val="HeaderGraphic"/>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723231" w14:textId="6FAF601F" w:rsidR="009400B0" w:rsidRDefault="009400B0" w:rsidP="00631E5E">
    <w:pPr>
      <w:pStyle w:val="HeaderSubtitle"/>
    </w:pPr>
    <w:r>
      <w:rPr>
        <w:noProof/>
        <w:lang w:eastAsia="en-GB"/>
      </w:rPr>
      <w:drawing>
        <wp:anchor distT="0" distB="0" distL="114300" distR="114300" simplePos="0" relativeHeight="251672576" behindDoc="0" locked="0" layoutInCell="1" allowOverlap="1" wp14:anchorId="360784F1" wp14:editId="18F250AB">
          <wp:simplePos x="0" y="0"/>
          <wp:positionH relativeFrom="column">
            <wp:posOffset>5516880</wp:posOffset>
          </wp:positionH>
          <wp:positionV relativeFrom="paragraph">
            <wp:posOffset>-380365</wp:posOffset>
          </wp:positionV>
          <wp:extent cx="832485" cy="753110"/>
          <wp:effectExtent l="0" t="0" r="5715" b="8890"/>
          <wp:wrapNone/>
          <wp:docPr id="18" name="Picture 18"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FC6622" w14:textId="77777777" w:rsidR="009400B0" w:rsidRDefault="009400B0" w:rsidP="00631E5E">
    <w:pPr>
      <w:pStyle w:val="HeaderSubtitle"/>
    </w:pPr>
  </w:p>
  <w:p w14:paraId="3BE6E225" w14:textId="77777777" w:rsidR="009400B0" w:rsidRDefault="009400B0" w:rsidP="00631E5E">
    <w:pPr>
      <w:pStyle w:val="HeaderSubtitl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7DDF19" w14:textId="77777777" w:rsidR="009400B0" w:rsidRDefault="009400B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2680978"/>
    <w:multiLevelType w:val="hybridMultilevel"/>
    <w:tmpl w:val="EF10EB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EDE183D"/>
    <w:multiLevelType w:val="multilevel"/>
    <w:tmpl w:val="5CF8274E"/>
    <w:name w:val="NumHeadings"/>
    <w:lvl w:ilvl="0">
      <w:start w:val="1"/>
      <w:numFmt w:val="decimal"/>
      <w:pStyle w:val="Heading1"/>
      <w:lvlText w:val="%1"/>
      <w:lvlJc w:val="left"/>
      <w:pPr>
        <w:tabs>
          <w:tab w:val="num" w:pos="851"/>
        </w:tabs>
        <w:ind w:left="0" w:firstLine="0"/>
      </w:pPr>
      <w:rPr>
        <w:rFonts w:ascii="Arial" w:hAnsi="Arial" w:hint="default"/>
        <w:b/>
        <w:i w:val="0"/>
        <w:vanish w:val="0"/>
        <w:color w:val="5F8EA8"/>
        <w:sz w:val="24"/>
        <w:szCs w:val="24"/>
      </w:rPr>
    </w:lvl>
    <w:lvl w:ilvl="1">
      <w:start w:val="1"/>
      <w:numFmt w:val="decimal"/>
      <w:pStyle w:val="Heading2"/>
      <w:lvlText w:val="%1.%2"/>
      <w:lvlJc w:val="left"/>
      <w:pPr>
        <w:tabs>
          <w:tab w:val="num" w:pos="851"/>
        </w:tabs>
        <w:ind w:left="0" w:firstLine="0"/>
      </w:pPr>
      <w:rPr>
        <w:rFonts w:ascii="Arial" w:hAnsi="Arial" w:hint="default"/>
        <w:b/>
        <w:i w:val="0"/>
        <w:color w:val="5F8EA8"/>
        <w:sz w:val="24"/>
        <w:szCs w:val="24"/>
      </w:rPr>
    </w:lvl>
    <w:lvl w:ilvl="2">
      <w:start w:val="1"/>
      <w:numFmt w:val="decimal"/>
      <w:pStyle w:val="Heading3"/>
      <w:lvlText w:val="%1.%2.%3"/>
      <w:lvlJc w:val="left"/>
      <w:pPr>
        <w:tabs>
          <w:tab w:val="num" w:pos="851"/>
        </w:tabs>
        <w:ind w:left="0" w:firstLine="0"/>
      </w:pPr>
      <w:rPr>
        <w:rFonts w:ascii="Arial" w:hAnsi="Arial" w:hint="default"/>
        <w:b/>
        <w:i w:val="0"/>
        <w:color w:val="5F8EA8"/>
        <w:sz w:val="24"/>
        <w:szCs w:val="24"/>
      </w:rPr>
    </w:lvl>
    <w:lvl w:ilvl="3">
      <w:start w:val="1"/>
      <w:numFmt w:val="decimal"/>
      <w:pStyle w:val="Heading4"/>
      <w:lvlText w:val="%1.%2.%3.%4"/>
      <w:lvlJc w:val="left"/>
      <w:pPr>
        <w:tabs>
          <w:tab w:val="num" w:pos="851"/>
        </w:tabs>
        <w:ind w:left="0" w:firstLine="0"/>
      </w:pPr>
      <w:rPr>
        <w:rFonts w:ascii="Arial" w:hAnsi="Arial" w:hint="default"/>
        <w:b/>
        <w:i w:val="0"/>
        <w:color w:val="5F8EA8"/>
        <w:sz w:val="24"/>
        <w:szCs w:val="24"/>
      </w:rPr>
    </w:lvl>
    <w:lvl w:ilvl="4">
      <w:start w:val="1"/>
      <w:numFmt w:val="none"/>
      <w:pStyle w:val="Heading5"/>
      <w:lvlText w:val=""/>
      <w:lvlJc w:val="left"/>
      <w:pPr>
        <w:tabs>
          <w:tab w:val="num" w:pos="0"/>
        </w:tabs>
        <w:ind w:left="0" w:firstLine="0"/>
      </w:pPr>
      <w:rPr>
        <w:rFonts w:hint="default"/>
      </w:rPr>
    </w:lvl>
    <w:lvl w:ilvl="5">
      <w:start w:val="1"/>
      <w:numFmt w:val="upperLetter"/>
      <w:pStyle w:val="Heading6"/>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pStyle w:val="Heading7"/>
      <w:lvlText w:val="%6.%7"/>
      <w:lvlJc w:val="left"/>
      <w:pPr>
        <w:tabs>
          <w:tab w:val="num" w:pos="851"/>
        </w:tabs>
        <w:ind w:left="0" w:firstLine="0"/>
      </w:pPr>
      <w:rPr>
        <w:rFonts w:ascii="Arial" w:hAnsi="Arial" w:hint="default"/>
        <w:b/>
        <w:i w:val="0"/>
        <w:color w:val="5F8EA8"/>
        <w:sz w:val="24"/>
        <w:szCs w:val="24"/>
      </w:rPr>
    </w:lvl>
    <w:lvl w:ilvl="7">
      <w:start w:val="1"/>
      <w:numFmt w:val="decimal"/>
      <w:pStyle w:val="Heading8"/>
      <w:lvlText w:val="%6.%7.%8"/>
      <w:lvlJc w:val="left"/>
      <w:pPr>
        <w:tabs>
          <w:tab w:val="num" w:pos="851"/>
        </w:tabs>
        <w:ind w:left="0" w:firstLine="0"/>
      </w:pPr>
      <w:rPr>
        <w:rFonts w:ascii="Arial" w:hAnsi="Arial" w:hint="default"/>
        <w:b/>
        <w:i w:val="0"/>
        <w:color w:val="5F8EA8"/>
        <w:sz w:val="24"/>
        <w:szCs w:val="24"/>
      </w:rPr>
    </w:lvl>
    <w:lvl w:ilvl="8">
      <w:start w:val="1"/>
      <w:numFmt w:val="decimal"/>
      <w:pStyle w:val="Heading9"/>
      <w:lvlText w:val="%6.%7.%8.%9"/>
      <w:lvlJc w:val="left"/>
      <w:pPr>
        <w:tabs>
          <w:tab w:val="num" w:pos="851"/>
        </w:tabs>
        <w:ind w:left="0" w:firstLine="0"/>
      </w:pPr>
      <w:rPr>
        <w:rFonts w:ascii="Arial" w:hAnsi="Arial" w:hint="default"/>
        <w:b/>
        <w:i w:val="0"/>
        <w:color w:val="5F8EA8"/>
        <w:sz w:val="24"/>
        <w:szCs w:val="24"/>
      </w:rPr>
    </w:lvl>
  </w:abstractNum>
  <w:abstractNum w:abstractNumId="7" w15:restartNumberingAfterBreak="0">
    <w:nsid w:val="19E47797"/>
    <w:multiLevelType w:val="hybridMultilevel"/>
    <w:tmpl w:val="7054BE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FC44FAF"/>
    <w:multiLevelType w:val="hybridMultilevel"/>
    <w:tmpl w:val="6E6C93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256600F2"/>
    <w:multiLevelType w:val="hybridMultilevel"/>
    <w:tmpl w:val="6AFCB1EC"/>
    <w:lvl w:ilvl="0" w:tplc="1AD0FA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1" w15:restartNumberingAfterBreak="0">
    <w:nsid w:val="2A3C055A"/>
    <w:multiLevelType w:val="multilevel"/>
    <w:tmpl w:val="4496A660"/>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12" w15:restartNumberingAfterBreak="0">
    <w:nsid w:val="3F333BD5"/>
    <w:multiLevelType w:val="hybridMultilevel"/>
    <w:tmpl w:val="38D6C0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8743EE1"/>
    <w:multiLevelType w:val="hybridMultilevel"/>
    <w:tmpl w:val="E0FE0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15:restartNumberingAfterBreak="0">
    <w:nsid w:val="5B4775A9"/>
    <w:multiLevelType w:val="hybridMultilevel"/>
    <w:tmpl w:val="7194C6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BA91FAD"/>
    <w:multiLevelType w:val="multilevel"/>
    <w:tmpl w:val="0809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17" w15:restartNumberingAfterBreak="0">
    <w:nsid w:val="660D3FAF"/>
    <w:multiLevelType w:val="hybridMultilevel"/>
    <w:tmpl w:val="C7EAFE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9693983"/>
    <w:multiLevelType w:val="hybridMultilevel"/>
    <w:tmpl w:val="315622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A045C78"/>
    <w:multiLevelType w:val="hybridMultilevel"/>
    <w:tmpl w:val="4726DD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 w15:restartNumberingAfterBreak="0">
    <w:nsid w:val="7853662E"/>
    <w:multiLevelType w:val="hybridMultilevel"/>
    <w:tmpl w:val="885E00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8EB1190"/>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7A0316D6"/>
    <w:multiLevelType w:val="multilevel"/>
    <w:tmpl w:val="8EAAAD2A"/>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abstractNum w:abstractNumId="24" w15:restartNumberingAfterBreak="0">
    <w:nsid w:val="7BB80AB2"/>
    <w:multiLevelType w:val="hybridMultilevel"/>
    <w:tmpl w:val="267CC5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F4F44B9"/>
    <w:multiLevelType w:val="hybridMultilevel"/>
    <w:tmpl w:val="4AC26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23"/>
  </w:num>
  <w:num w:numId="3">
    <w:abstractNumId w:val="10"/>
  </w:num>
  <w:num w:numId="4">
    <w:abstractNumId w:val="9"/>
  </w:num>
  <w:num w:numId="5">
    <w:abstractNumId w:val="20"/>
  </w:num>
  <w:num w:numId="6">
    <w:abstractNumId w:val="16"/>
  </w:num>
  <w:num w:numId="7">
    <w:abstractNumId w:val="22"/>
  </w:num>
  <w:num w:numId="8">
    <w:abstractNumId w:val="4"/>
  </w:num>
  <w:num w:numId="9">
    <w:abstractNumId w:val="3"/>
  </w:num>
  <w:num w:numId="10">
    <w:abstractNumId w:val="2"/>
  </w:num>
  <w:num w:numId="11">
    <w:abstractNumId w:val="1"/>
  </w:num>
  <w:num w:numId="12">
    <w:abstractNumId w:val="0"/>
  </w:num>
  <w:num w:numId="13">
    <w:abstractNumId w:val="11"/>
  </w:num>
  <w:num w:numId="14">
    <w:abstractNumId w:val="23"/>
  </w:num>
  <w:num w:numId="15">
    <w:abstractNumId w:val="6"/>
  </w:num>
  <w:num w:numId="16">
    <w:abstractNumId w:val="6"/>
  </w:num>
  <w:num w:numId="17">
    <w:abstractNumId w:val="12"/>
  </w:num>
  <w:num w:numId="18">
    <w:abstractNumId w:val="6"/>
  </w:num>
  <w:num w:numId="19">
    <w:abstractNumId w:val="6"/>
  </w:num>
  <w:num w:numId="20">
    <w:abstractNumId w:val="8"/>
  </w:num>
  <w:num w:numId="21">
    <w:abstractNumId w:val="25"/>
  </w:num>
  <w:num w:numId="22">
    <w:abstractNumId w:val="7"/>
  </w:num>
  <w:num w:numId="23">
    <w:abstractNumId w:val="24"/>
  </w:num>
  <w:num w:numId="24">
    <w:abstractNumId w:val="19"/>
  </w:num>
  <w:num w:numId="25">
    <w:abstractNumId w:val="13"/>
  </w:num>
  <w:num w:numId="26">
    <w:abstractNumId w:val="15"/>
  </w:num>
  <w:num w:numId="27">
    <w:abstractNumId w:val="18"/>
  </w:num>
  <w:num w:numId="28">
    <w:abstractNumId w:val="5"/>
  </w:num>
  <w:num w:numId="29">
    <w:abstractNumId w:val="17"/>
  </w:num>
  <w:num w:numId="30">
    <w:abstractNumId w:val="2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oNotDisplayPageBoundaries/>
  <w:activeWritingStyle w:appName="MSWord" w:lang="en-GB" w:vendorID="64" w:dllVersion="6" w:nlCheck="1" w:checkStyle="0"/>
  <w:activeWritingStyle w:appName="MSWord" w:lang="en-US" w:vendorID="64" w:dllVersion="6" w:nlCheck="1" w:checkStyle="0"/>
  <w:activeWritingStyle w:appName="MSWord" w:lang="fr-FR" w:vendorID="64" w:dllVersion="6" w:nlCheck="1" w:checkStyle="0"/>
  <w:activeWritingStyle w:appName="MSWord" w:lang="en-GB" w:vendorID="64" w:dllVersion="0" w:nlCheck="1" w:checkStyle="0"/>
  <w:activeWritingStyle w:appName="MSWord" w:lang="fr-FR"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proofState w:spelling="clean" w:grammar="clean"/>
  <w:defaultTabStop w:val="720"/>
  <w:drawingGridHorizontalSpacing w:val="181"/>
  <w:drawingGridVerticalSpacing w:val="181"/>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0763"/>
    <w:rsid w:val="00000764"/>
    <w:rsid w:val="00003FC3"/>
    <w:rsid w:val="0000495B"/>
    <w:rsid w:val="000116F8"/>
    <w:rsid w:val="00015318"/>
    <w:rsid w:val="00017E95"/>
    <w:rsid w:val="0002119B"/>
    <w:rsid w:val="00023627"/>
    <w:rsid w:val="00026B4F"/>
    <w:rsid w:val="00033EFC"/>
    <w:rsid w:val="00034A23"/>
    <w:rsid w:val="00036E97"/>
    <w:rsid w:val="00037DC7"/>
    <w:rsid w:val="00050F4E"/>
    <w:rsid w:val="00050F60"/>
    <w:rsid w:val="000525F0"/>
    <w:rsid w:val="0005359C"/>
    <w:rsid w:val="0005768C"/>
    <w:rsid w:val="00063A61"/>
    <w:rsid w:val="00064006"/>
    <w:rsid w:val="000661A1"/>
    <w:rsid w:val="000662AD"/>
    <w:rsid w:val="00067C6D"/>
    <w:rsid w:val="0007476D"/>
    <w:rsid w:val="00076C4B"/>
    <w:rsid w:val="00086F5F"/>
    <w:rsid w:val="00087486"/>
    <w:rsid w:val="00090C20"/>
    <w:rsid w:val="00090FFC"/>
    <w:rsid w:val="000911D3"/>
    <w:rsid w:val="00091A8A"/>
    <w:rsid w:val="00093ABB"/>
    <w:rsid w:val="00093ABF"/>
    <w:rsid w:val="0009728D"/>
    <w:rsid w:val="000A58B6"/>
    <w:rsid w:val="000B5FDB"/>
    <w:rsid w:val="000C015A"/>
    <w:rsid w:val="000C0B51"/>
    <w:rsid w:val="000C2406"/>
    <w:rsid w:val="000D71BB"/>
    <w:rsid w:val="000E433A"/>
    <w:rsid w:val="000E5826"/>
    <w:rsid w:val="000E6BE9"/>
    <w:rsid w:val="000E714B"/>
    <w:rsid w:val="00100462"/>
    <w:rsid w:val="0010579C"/>
    <w:rsid w:val="00110F0E"/>
    <w:rsid w:val="00112A53"/>
    <w:rsid w:val="00112B1A"/>
    <w:rsid w:val="00121C96"/>
    <w:rsid w:val="0012338F"/>
    <w:rsid w:val="00126F72"/>
    <w:rsid w:val="00141981"/>
    <w:rsid w:val="0014235B"/>
    <w:rsid w:val="00142D2B"/>
    <w:rsid w:val="00143B84"/>
    <w:rsid w:val="0014635C"/>
    <w:rsid w:val="00147D26"/>
    <w:rsid w:val="0015331C"/>
    <w:rsid w:val="0015557F"/>
    <w:rsid w:val="0015587C"/>
    <w:rsid w:val="00155D6F"/>
    <w:rsid w:val="00157559"/>
    <w:rsid w:val="00160E34"/>
    <w:rsid w:val="001617D0"/>
    <w:rsid w:val="001617E9"/>
    <w:rsid w:val="00161832"/>
    <w:rsid w:val="00162596"/>
    <w:rsid w:val="00162E28"/>
    <w:rsid w:val="00164609"/>
    <w:rsid w:val="00164927"/>
    <w:rsid w:val="00166040"/>
    <w:rsid w:val="00167787"/>
    <w:rsid w:val="00176431"/>
    <w:rsid w:val="0018766F"/>
    <w:rsid w:val="00190F86"/>
    <w:rsid w:val="00191B20"/>
    <w:rsid w:val="00191CBE"/>
    <w:rsid w:val="00193A57"/>
    <w:rsid w:val="00193F93"/>
    <w:rsid w:val="001A231E"/>
    <w:rsid w:val="001A23C9"/>
    <w:rsid w:val="001A358B"/>
    <w:rsid w:val="001A765F"/>
    <w:rsid w:val="001A7B9F"/>
    <w:rsid w:val="001B1A62"/>
    <w:rsid w:val="001B3B83"/>
    <w:rsid w:val="001B5677"/>
    <w:rsid w:val="001B672E"/>
    <w:rsid w:val="001B6B45"/>
    <w:rsid w:val="001C5D48"/>
    <w:rsid w:val="001C6A28"/>
    <w:rsid w:val="001D1BF7"/>
    <w:rsid w:val="001D24FC"/>
    <w:rsid w:val="001D4703"/>
    <w:rsid w:val="001D60D8"/>
    <w:rsid w:val="001D7E15"/>
    <w:rsid w:val="001E112D"/>
    <w:rsid w:val="001E2816"/>
    <w:rsid w:val="001E3768"/>
    <w:rsid w:val="001E3BE2"/>
    <w:rsid w:val="001E4E7A"/>
    <w:rsid w:val="001E530E"/>
    <w:rsid w:val="001F49F6"/>
    <w:rsid w:val="001F7061"/>
    <w:rsid w:val="002007F8"/>
    <w:rsid w:val="00200AB9"/>
    <w:rsid w:val="00200D76"/>
    <w:rsid w:val="00205742"/>
    <w:rsid w:val="00207DA2"/>
    <w:rsid w:val="0021097C"/>
    <w:rsid w:val="00211D8A"/>
    <w:rsid w:val="00212505"/>
    <w:rsid w:val="00212B9C"/>
    <w:rsid w:val="0022139F"/>
    <w:rsid w:val="00222AB8"/>
    <w:rsid w:val="00226D82"/>
    <w:rsid w:val="0022719B"/>
    <w:rsid w:val="00227AE7"/>
    <w:rsid w:val="002316D4"/>
    <w:rsid w:val="00237968"/>
    <w:rsid w:val="00242487"/>
    <w:rsid w:val="002426D8"/>
    <w:rsid w:val="00243236"/>
    <w:rsid w:val="00246234"/>
    <w:rsid w:val="00246533"/>
    <w:rsid w:val="00252E7D"/>
    <w:rsid w:val="00257502"/>
    <w:rsid w:val="00264B98"/>
    <w:rsid w:val="00267FE9"/>
    <w:rsid w:val="00274367"/>
    <w:rsid w:val="002747E8"/>
    <w:rsid w:val="002763C6"/>
    <w:rsid w:val="00280990"/>
    <w:rsid w:val="00283D9A"/>
    <w:rsid w:val="00287257"/>
    <w:rsid w:val="00290A63"/>
    <w:rsid w:val="00291E2D"/>
    <w:rsid w:val="00293C90"/>
    <w:rsid w:val="00293E37"/>
    <w:rsid w:val="002945C6"/>
    <w:rsid w:val="0029685A"/>
    <w:rsid w:val="002A0C22"/>
    <w:rsid w:val="002A2A05"/>
    <w:rsid w:val="002A694D"/>
    <w:rsid w:val="002A794A"/>
    <w:rsid w:val="002B0F7C"/>
    <w:rsid w:val="002B14A1"/>
    <w:rsid w:val="002B3088"/>
    <w:rsid w:val="002B64D6"/>
    <w:rsid w:val="002C26F8"/>
    <w:rsid w:val="002C6C3C"/>
    <w:rsid w:val="002C7F94"/>
    <w:rsid w:val="002D0181"/>
    <w:rsid w:val="002D2BBD"/>
    <w:rsid w:val="002D3D8F"/>
    <w:rsid w:val="002E4BE0"/>
    <w:rsid w:val="002F3FAF"/>
    <w:rsid w:val="002F7D12"/>
    <w:rsid w:val="00301B3C"/>
    <w:rsid w:val="003069E7"/>
    <w:rsid w:val="00310090"/>
    <w:rsid w:val="003258C4"/>
    <w:rsid w:val="00330763"/>
    <w:rsid w:val="003317D9"/>
    <w:rsid w:val="00334849"/>
    <w:rsid w:val="00334D6A"/>
    <w:rsid w:val="00335368"/>
    <w:rsid w:val="003372F7"/>
    <w:rsid w:val="003419E0"/>
    <w:rsid w:val="003430A5"/>
    <w:rsid w:val="00343275"/>
    <w:rsid w:val="003436DB"/>
    <w:rsid w:val="00345938"/>
    <w:rsid w:val="00346ADE"/>
    <w:rsid w:val="003504E2"/>
    <w:rsid w:val="00351611"/>
    <w:rsid w:val="003520D0"/>
    <w:rsid w:val="00367BDC"/>
    <w:rsid w:val="00374DC3"/>
    <w:rsid w:val="00375DB5"/>
    <w:rsid w:val="00387BF5"/>
    <w:rsid w:val="00391A09"/>
    <w:rsid w:val="00391C69"/>
    <w:rsid w:val="00392D9E"/>
    <w:rsid w:val="00393525"/>
    <w:rsid w:val="00395F48"/>
    <w:rsid w:val="003967DA"/>
    <w:rsid w:val="003A1E49"/>
    <w:rsid w:val="003A39EB"/>
    <w:rsid w:val="003A446C"/>
    <w:rsid w:val="003B638B"/>
    <w:rsid w:val="003B7033"/>
    <w:rsid w:val="003D5784"/>
    <w:rsid w:val="003D627F"/>
    <w:rsid w:val="003D69FF"/>
    <w:rsid w:val="003D7C4D"/>
    <w:rsid w:val="003E0591"/>
    <w:rsid w:val="003E1A13"/>
    <w:rsid w:val="003E1A55"/>
    <w:rsid w:val="003E3773"/>
    <w:rsid w:val="003E64D5"/>
    <w:rsid w:val="003F00C9"/>
    <w:rsid w:val="003F1772"/>
    <w:rsid w:val="003F580B"/>
    <w:rsid w:val="00401733"/>
    <w:rsid w:val="00404F24"/>
    <w:rsid w:val="00411C4D"/>
    <w:rsid w:val="0041384D"/>
    <w:rsid w:val="00414C68"/>
    <w:rsid w:val="00417C9F"/>
    <w:rsid w:val="004227EC"/>
    <w:rsid w:val="00424835"/>
    <w:rsid w:val="004255F2"/>
    <w:rsid w:val="00425B44"/>
    <w:rsid w:val="00427EBA"/>
    <w:rsid w:val="004301B7"/>
    <w:rsid w:val="004312EA"/>
    <w:rsid w:val="00431D9F"/>
    <w:rsid w:val="00432465"/>
    <w:rsid w:val="00432A40"/>
    <w:rsid w:val="00432CA4"/>
    <w:rsid w:val="00435996"/>
    <w:rsid w:val="00436472"/>
    <w:rsid w:val="00437C40"/>
    <w:rsid w:val="004402C3"/>
    <w:rsid w:val="004464FF"/>
    <w:rsid w:val="004501EC"/>
    <w:rsid w:val="004510F0"/>
    <w:rsid w:val="004556B8"/>
    <w:rsid w:val="004607A0"/>
    <w:rsid w:val="00460FBC"/>
    <w:rsid w:val="00462BCE"/>
    <w:rsid w:val="00462DD8"/>
    <w:rsid w:val="00464CB3"/>
    <w:rsid w:val="00467D31"/>
    <w:rsid w:val="00470335"/>
    <w:rsid w:val="00472DAD"/>
    <w:rsid w:val="004749AB"/>
    <w:rsid w:val="00474B52"/>
    <w:rsid w:val="00476147"/>
    <w:rsid w:val="0048000C"/>
    <w:rsid w:val="00481318"/>
    <w:rsid w:val="00482643"/>
    <w:rsid w:val="00486EC3"/>
    <w:rsid w:val="0048763D"/>
    <w:rsid w:val="00491534"/>
    <w:rsid w:val="00493163"/>
    <w:rsid w:val="00494356"/>
    <w:rsid w:val="00494A4F"/>
    <w:rsid w:val="00497899"/>
    <w:rsid w:val="004A1350"/>
    <w:rsid w:val="004A6EF7"/>
    <w:rsid w:val="004A74D1"/>
    <w:rsid w:val="004B0B71"/>
    <w:rsid w:val="004B1591"/>
    <w:rsid w:val="004B329E"/>
    <w:rsid w:val="004B5CC0"/>
    <w:rsid w:val="004C38C0"/>
    <w:rsid w:val="004C5C2A"/>
    <w:rsid w:val="004C6F58"/>
    <w:rsid w:val="004D2EA7"/>
    <w:rsid w:val="004D5259"/>
    <w:rsid w:val="004D6C53"/>
    <w:rsid w:val="004D7961"/>
    <w:rsid w:val="004E0643"/>
    <w:rsid w:val="004E2B4C"/>
    <w:rsid w:val="004E3E3C"/>
    <w:rsid w:val="004E4855"/>
    <w:rsid w:val="004E57EE"/>
    <w:rsid w:val="004E790F"/>
    <w:rsid w:val="004F127C"/>
    <w:rsid w:val="004F7BAF"/>
    <w:rsid w:val="00500473"/>
    <w:rsid w:val="00501288"/>
    <w:rsid w:val="005106FD"/>
    <w:rsid w:val="0051097E"/>
    <w:rsid w:val="00511057"/>
    <w:rsid w:val="005161DB"/>
    <w:rsid w:val="00523B0B"/>
    <w:rsid w:val="00523CE4"/>
    <w:rsid w:val="00524CA7"/>
    <w:rsid w:val="00525F85"/>
    <w:rsid w:val="005330AB"/>
    <w:rsid w:val="00533839"/>
    <w:rsid w:val="0054076C"/>
    <w:rsid w:val="00543F3B"/>
    <w:rsid w:val="005449C8"/>
    <w:rsid w:val="005458F5"/>
    <w:rsid w:val="005523AE"/>
    <w:rsid w:val="0055576B"/>
    <w:rsid w:val="0055733A"/>
    <w:rsid w:val="00562104"/>
    <w:rsid w:val="00564E30"/>
    <w:rsid w:val="0056572A"/>
    <w:rsid w:val="005669EF"/>
    <w:rsid w:val="00567EC6"/>
    <w:rsid w:val="00570488"/>
    <w:rsid w:val="005747B2"/>
    <w:rsid w:val="00576F16"/>
    <w:rsid w:val="00585C51"/>
    <w:rsid w:val="005921AB"/>
    <w:rsid w:val="0059540A"/>
    <w:rsid w:val="0059663B"/>
    <w:rsid w:val="005A198E"/>
    <w:rsid w:val="005A2156"/>
    <w:rsid w:val="005A2D47"/>
    <w:rsid w:val="005A450D"/>
    <w:rsid w:val="005C0DDB"/>
    <w:rsid w:val="005C1D4F"/>
    <w:rsid w:val="005C31B1"/>
    <w:rsid w:val="005C3B36"/>
    <w:rsid w:val="005C7F55"/>
    <w:rsid w:val="005D0C10"/>
    <w:rsid w:val="005D1959"/>
    <w:rsid w:val="005D7CDD"/>
    <w:rsid w:val="005E05D0"/>
    <w:rsid w:val="005E0D3C"/>
    <w:rsid w:val="005E1F7E"/>
    <w:rsid w:val="005E4F1A"/>
    <w:rsid w:val="005F1D47"/>
    <w:rsid w:val="005F3A1D"/>
    <w:rsid w:val="005F3E98"/>
    <w:rsid w:val="005F4EDA"/>
    <w:rsid w:val="00602424"/>
    <w:rsid w:val="0060452D"/>
    <w:rsid w:val="006067C1"/>
    <w:rsid w:val="00613D65"/>
    <w:rsid w:val="00613DE2"/>
    <w:rsid w:val="00614069"/>
    <w:rsid w:val="0061592C"/>
    <w:rsid w:val="00615D93"/>
    <w:rsid w:val="00616EC1"/>
    <w:rsid w:val="00617525"/>
    <w:rsid w:val="00617F0D"/>
    <w:rsid w:val="00626065"/>
    <w:rsid w:val="00631E5E"/>
    <w:rsid w:val="00632B7D"/>
    <w:rsid w:val="0063362E"/>
    <w:rsid w:val="00633689"/>
    <w:rsid w:val="00635037"/>
    <w:rsid w:val="00636B24"/>
    <w:rsid w:val="00637510"/>
    <w:rsid w:val="006401E1"/>
    <w:rsid w:val="00643228"/>
    <w:rsid w:val="006434B0"/>
    <w:rsid w:val="0064503D"/>
    <w:rsid w:val="00646131"/>
    <w:rsid w:val="006464E9"/>
    <w:rsid w:val="00646D40"/>
    <w:rsid w:val="0064797F"/>
    <w:rsid w:val="0065783E"/>
    <w:rsid w:val="00657D88"/>
    <w:rsid w:val="00664C09"/>
    <w:rsid w:val="00665EBA"/>
    <w:rsid w:val="00666926"/>
    <w:rsid w:val="006678AC"/>
    <w:rsid w:val="006678E6"/>
    <w:rsid w:val="00672449"/>
    <w:rsid w:val="0067515F"/>
    <w:rsid w:val="00680ADB"/>
    <w:rsid w:val="0069408F"/>
    <w:rsid w:val="0069494B"/>
    <w:rsid w:val="006A59CF"/>
    <w:rsid w:val="006B0D53"/>
    <w:rsid w:val="006B3B02"/>
    <w:rsid w:val="006B51A5"/>
    <w:rsid w:val="006B705C"/>
    <w:rsid w:val="006C5AB5"/>
    <w:rsid w:val="006C6FE3"/>
    <w:rsid w:val="006C746D"/>
    <w:rsid w:val="006D115C"/>
    <w:rsid w:val="006E0B71"/>
    <w:rsid w:val="006E17AC"/>
    <w:rsid w:val="006E1ECE"/>
    <w:rsid w:val="006E7DB4"/>
    <w:rsid w:val="006F0BAA"/>
    <w:rsid w:val="006F44EE"/>
    <w:rsid w:val="006F67F9"/>
    <w:rsid w:val="00704D0F"/>
    <w:rsid w:val="007068C2"/>
    <w:rsid w:val="00710A4C"/>
    <w:rsid w:val="00711132"/>
    <w:rsid w:val="0071265C"/>
    <w:rsid w:val="00713E2E"/>
    <w:rsid w:val="00716A32"/>
    <w:rsid w:val="00716C39"/>
    <w:rsid w:val="00723F94"/>
    <w:rsid w:val="00727475"/>
    <w:rsid w:val="0072789D"/>
    <w:rsid w:val="00727B5D"/>
    <w:rsid w:val="00727E3E"/>
    <w:rsid w:val="00731083"/>
    <w:rsid w:val="00733139"/>
    <w:rsid w:val="00735014"/>
    <w:rsid w:val="007512E8"/>
    <w:rsid w:val="00756D7C"/>
    <w:rsid w:val="0076138D"/>
    <w:rsid w:val="00761498"/>
    <w:rsid w:val="00762213"/>
    <w:rsid w:val="007624AE"/>
    <w:rsid w:val="00762828"/>
    <w:rsid w:val="00762911"/>
    <w:rsid w:val="00762BA9"/>
    <w:rsid w:val="00764152"/>
    <w:rsid w:val="00764F98"/>
    <w:rsid w:val="00772E87"/>
    <w:rsid w:val="00782526"/>
    <w:rsid w:val="0078605C"/>
    <w:rsid w:val="007871DF"/>
    <w:rsid w:val="0078731B"/>
    <w:rsid w:val="00790381"/>
    <w:rsid w:val="007922A9"/>
    <w:rsid w:val="00792301"/>
    <w:rsid w:val="007941BF"/>
    <w:rsid w:val="00796C61"/>
    <w:rsid w:val="007975F8"/>
    <w:rsid w:val="00797E9A"/>
    <w:rsid w:val="007A5923"/>
    <w:rsid w:val="007A5E0F"/>
    <w:rsid w:val="007A65FF"/>
    <w:rsid w:val="007B77FF"/>
    <w:rsid w:val="007C00CA"/>
    <w:rsid w:val="007C2730"/>
    <w:rsid w:val="007D0EE3"/>
    <w:rsid w:val="007D21CC"/>
    <w:rsid w:val="007D37FF"/>
    <w:rsid w:val="007E1281"/>
    <w:rsid w:val="007E21FD"/>
    <w:rsid w:val="007E3B89"/>
    <w:rsid w:val="007E4708"/>
    <w:rsid w:val="007F5B9F"/>
    <w:rsid w:val="007F7B53"/>
    <w:rsid w:val="00802A60"/>
    <w:rsid w:val="008037BF"/>
    <w:rsid w:val="00803968"/>
    <w:rsid w:val="00805723"/>
    <w:rsid w:val="00811104"/>
    <w:rsid w:val="008158B3"/>
    <w:rsid w:val="00816209"/>
    <w:rsid w:val="00824C85"/>
    <w:rsid w:val="00826D8C"/>
    <w:rsid w:val="00831515"/>
    <w:rsid w:val="008320D9"/>
    <w:rsid w:val="00832262"/>
    <w:rsid w:val="00832BB5"/>
    <w:rsid w:val="00833B53"/>
    <w:rsid w:val="0083688F"/>
    <w:rsid w:val="0083701C"/>
    <w:rsid w:val="008424A5"/>
    <w:rsid w:val="00843D16"/>
    <w:rsid w:val="00846DE0"/>
    <w:rsid w:val="00853831"/>
    <w:rsid w:val="0086366D"/>
    <w:rsid w:val="008645D7"/>
    <w:rsid w:val="00870A19"/>
    <w:rsid w:val="00871452"/>
    <w:rsid w:val="00872712"/>
    <w:rsid w:val="00872A9D"/>
    <w:rsid w:val="00875EBD"/>
    <w:rsid w:val="00882005"/>
    <w:rsid w:val="00885C40"/>
    <w:rsid w:val="0088691E"/>
    <w:rsid w:val="00887C6B"/>
    <w:rsid w:val="00894227"/>
    <w:rsid w:val="00894A10"/>
    <w:rsid w:val="00897965"/>
    <w:rsid w:val="008A360A"/>
    <w:rsid w:val="008B15A7"/>
    <w:rsid w:val="008B3B9D"/>
    <w:rsid w:val="008B46C5"/>
    <w:rsid w:val="008B4954"/>
    <w:rsid w:val="008C1EE4"/>
    <w:rsid w:val="008C4627"/>
    <w:rsid w:val="008C5CB8"/>
    <w:rsid w:val="008C7A05"/>
    <w:rsid w:val="008D5D88"/>
    <w:rsid w:val="008D6020"/>
    <w:rsid w:val="008D71BC"/>
    <w:rsid w:val="008D768C"/>
    <w:rsid w:val="008E1EFE"/>
    <w:rsid w:val="008E511E"/>
    <w:rsid w:val="008E5BE4"/>
    <w:rsid w:val="008E6523"/>
    <w:rsid w:val="008E719A"/>
    <w:rsid w:val="008F185A"/>
    <w:rsid w:val="008F4476"/>
    <w:rsid w:val="009045EF"/>
    <w:rsid w:val="009049C8"/>
    <w:rsid w:val="009111D2"/>
    <w:rsid w:val="009138A9"/>
    <w:rsid w:val="00914ECB"/>
    <w:rsid w:val="00915830"/>
    <w:rsid w:val="00915B8D"/>
    <w:rsid w:val="00916C2C"/>
    <w:rsid w:val="0092051A"/>
    <w:rsid w:val="009208EC"/>
    <w:rsid w:val="0092115E"/>
    <w:rsid w:val="009221C1"/>
    <w:rsid w:val="00922223"/>
    <w:rsid w:val="0092455D"/>
    <w:rsid w:val="0093449B"/>
    <w:rsid w:val="009400B0"/>
    <w:rsid w:val="00941EC4"/>
    <w:rsid w:val="00942135"/>
    <w:rsid w:val="00942857"/>
    <w:rsid w:val="0094569E"/>
    <w:rsid w:val="00954C96"/>
    <w:rsid w:val="009551A5"/>
    <w:rsid w:val="00957EF4"/>
    <w:rsid w:val="00961C63"/>
    <w:rsid w:val="009631AC"/>
    <w:rsid w:val="0096414F"/>
    <w:rsid w:val="00964C07"/>
    <w:rsid w:val="009666EE"/>
    <w:rsid w:val="00971B11"/>
    <w:rsid w:val="00971EAC"/>
    <w:rsid w:val="00972527"/>
    <w:rsid w:val="009732CD"/>
    <w:rsid w:val="00973C54"/>
    <w:rsid w:val="0097486F"/>
    <w:rsid w:val="0099042E"/>
    <w:rsid w:val="00991363"/>
    <w:rsid w:val="00993037"/>
    <w:rsid w:val="00994AA3"/>
    <w:rsid w:val="009A1A3C"/>
    <w:rsid w:val="009A2807"/>
    <w:rsid w:val="009A2AC7"/>
    <w:rsid w:val="009A2C13"/>
    <w:rsid w:val="009A5A7A"/>
    <w:rsid w:val="009A69C3"/>
    <w:rsid w:val="009A70FD"/>
    <w:rsid w:val="009A7A12"/>
    <w:rsid w:val="009B0B72"/>
    <w:rsid w:val="009B0C90"/>
    <w:rsid w:val="009B4B9F"/>
    <w:rsid w:val="009B54B4"/>
    <w:rsid w:val="009B6C8C"/>
    <w:rsid w:val="009B70E0"/>
    <w:rsid w:val="009B7BC8"/>
    <w:rsid w:val="009C2D8F"/>
    <w:rsid w:val="009C3471"/>
    <w:rsid w:val="009C6765"/>
    <w:rsid w:val="009D23CE"/>
    <w:rsid w:val="009D3B34"/>
    <w:rsid w:val="009D547B"/>
    <w:rsid w:val="009D6FCE"/>
    <w:rsid w:val="009E2B6A"/>
    <w:rsid w:val="009E4C77"/>
    <w:rsid w:val="009F17AE"/>
    <w:rsid w:val="009F3D52"/>
    <w:rsid w:val="009F6310"/>
    <w:rsid w:val="00A03E27"/>
    <w:rsid w:val="00A044BB"/>
    <w:rsid w:val="00A04E8E"/>
    <w:rsid w:val="00A10BA5"/>
    <w:rsid w:val="00A226D8"/>
    <w:rsid w:val="00A367F6"/>
    <w:rsid w:val="00A37E0A"/>
    <w:rsid w:val="00A42F80"/>
    <w:rsid w:val="00A45E45"/>
    <w:rsid w:val="00A46383"/>
    <w:rsid w:val="00A52F12"/>
    <w:rsid w:val="00A532E5"/>
    <w:rsid w:val="00A608EF"/>
    <w:rsid w:val="00A60FA5"/>
    <w:rsid w:val="00A708EC"/>
    <w:rsid w:val="00A7191C"/>
    <w:rsid w:val="00A74A37"/>
    <w:rsid w:val="00A74AD6"/>
    <w:rsid w:val="00A8334D"/>
    <w:rsid w:val="00A83F9D"/>
    <w:rsid w:val="00A90FB5"/>
    <w:rsid w:val="00A92E73"/>
    <w:rsid w:val="00A93D0C"/>
    <w:rsid w:val="00A9590D"/>
    <w:rsid w:val="00A95E7E"/>
    <w:rsid w:val="00AA341F"/>
    <w:rsid w:val="00AA4E7C"/>
    <w:rsid w:val="00AA5F96"/>
    <w:rsid w:val="00AB688A"/>
    <w:rsid w:val="00AC3060"/>
    <w:rsid w:val="00AC3AC8"/>
    <w:rsid w:val="00AC40F9"/>
    <w:rsid w:val="00AD002C"/>
    <w:rsid w:val="00AD202F"/>
    <w:rsid w:val="00AD74B7"/>
    <w:rsid w:val="00AE3226"/>
    <w:rsid w:val="00AE37CA"/>
    <w:rsid w:val="00AE4438"/>
    <w:rsid w:val="00AF01D7"/>
    <w:rsid w:val="00AF0574"/>
    <w:rsid w:val="00AF0EEA"/>
    <w:rsid w:val="00AF12D9"/>
    <w:rsid w:val="00AF17E8"/>
    <w:rsid w:val="00AF328A"/>
    <w:rsid w:val="00AF3545"/>
    <w:rsid w:val="00AF7A54"/>
    <w:rsid w:val="00B02284"/>
    <w:rsid w:val="00B02BF3"/>
    <w:rsid w:val="00B05C3D"/>
    <w:rsid w:val="00B10231"/>
    <w:rsid w:val="00B117F0"/>
    <w:rsid w:val="00B175DE"/>
    <w:rsid w:val="00B17A32"/>
    <w:rsid w:val="00B2049F"/>
    <w:rsid w:val="00B240C0"/>
    <w:rsid w:val="00B33C42"/>
    <w:rsid w:val="00B434B9"/>
    <w:rsid w:val="00B44249"/>
    <w:rsid w:val="00B44315"/>
    <w:rsid w:val="00B445E6"/>
    <w:rsid w:val="00B45FD5"/>
    <w:rsid w:val="00B469F3"/>
    <w:rsid w:val="00B548DD"/>
    <w:rsid w:val="00B562FB"/>
    <w:rsid w:val="00B57324"/>
    <w:rsid w:val="00B60D87"/>
    <w:rsid w:val="00B623EF"/>
    <w:rsid w:val="00B6727A"/>
    <w:rsid w:val="00B67455"/>
    <w:rsid w:val="00B70DD4"/>
    <w:rsid w:val="00B77D14"/>
    <w:rsid w:val="00B814A4"/>
    <w:rsid w:val="00B81A4A"/>
    <w:rsid w:val="00B81B2D"/>
    <w:rsid w:val="00B825B8"/>
    <w:rsid w:val="00B850DA"/>
    <w:rsid w:val="00B91BDD"/>
    <w:rsid w:val="00B9386A"/>
    <w:rsid w:val="00B963A8"/>
    <w:rsid w:val="00BA044C"/>
    <w:rsid w:val="00BA0E18"/>
    <w:rsid w:val="00BA18D2"/>
    <w:rsid w:val="00BA2A11"/>
    <w:rsid w:val="00BA7263"/>
    <w:rsid w:val="00BB0131"/>
    <w:rsid w:val="00BB07EE"/>
    <w:rsid w:val="00BB4568"/>
    <w:rsid w:val="00BC0CA5"/>
    <w:rsid w:val="00BC0F52"/>
    <w:rsid w:val="00BC1936"/>
    <w:rsid w:val="00BC1D42"/>
    <w:rsid w:val="00BC4D1B"/>
    <w:rsid w:val="00BC5346"/>
    <w:rsid w:val="00BD080D"/>
    <w:rsid w:val="00BD0FF0"/>
    <w:rsid w:val="00BD12FE"/>
    <w:rsid w:val="00BD25B3"/>
    <w:rsid w:val="00BD2E82"/>
    <w:rsid w:val="00BD7845"/>
    <w:rsid w:val="00BD78DD"/>
    <w:rsid w:val="00BE1DCA"/>
    <w:rsid w:val="00BF0713"/>
    <w:rsid w:val="00BF47E7"/>
    <w:rsid w:val="00C00054"/>
    <w:rsid w:val="00C021EF"/>
    <w:rsid w:val="00C05DE6"/>
    <w:rsid w:val="00C06DAD"/>
    <w:rsid w:val="00C10728"/>
    <w:rsid w:val="00C10C1F"/>
    <w:rsid w:val="00C15078"/>
    <w:rsid w:val="00C15CE2"/>
    <w:rsid w:val="00C15E0D"/>
    <w:rsid w:val="00C205C4"/>
    <w:rsid w:val="00C210DD"/>
    <w:rsid w:val="00C22293"/>
    <w:rsid w:val="00C273BD"/>
    <w:rsid w:val="00C33E86"/>
    <w:rsid w:val="00C374AA"/>
    <w:rsid w:val="00C4388A"/>
    <w:rsid w:val="00C5107C"/>
    <w:rsid w:val="00C558F7"/>
    <w:rsid w:val="00C5656A"/>
    <w:rsid w:val="00C625F2"/>
    <w:rsid w:val="00C63B2A"/>
    <w:rsid w:val="00C65588"/>
    <w:rsid w:val="00C672EB"/>
    <w:rsid w:val="00C70FFC"/>
    <w:rsid w:val="00C7311D"/>
    <w:rsid w:val="00C75345"/>
    <w:rsid w:val="00C80AB2"/>
    <w:rsid w:val="00C82493"/>
    <w:rsid w:val="00C86947"/>
    <w:rsid w:val="00C95F4C"/>
    <w:rsid w:val="00CA0BF3"/>
    <w:rsid w:val="00CA4766"/>
    <w:rsid w:val="00CA5BD6"/>
    <w:rsid w:val="00CA6399"/>
    <w:rsid w:val="00CA7093"/>
    <w:rsid w:val="00CB0A60"/>
    <w:rsid w:val="00CB18B9"/>
    <w:rsid w:val="00CB2B21"/>
    <w:rsid w:val="00CC06A2"/>
    <w:rsid w:val="00CC09CE"/>
    <w:rsid w:val="00CC64A4"/>
    <w:rsid w:val="00CC6BBF"/>
    <w:rsid w:val="00CD3D9D"/>
    <w:rsid w:val="00CD794A"/>
    <w:rsid w:val="00CD79FC"/>
    <w:rsid w:val="00CD7B8B"/>
    <w:rsid w:val="00CF24F5"/>
    <w:rsid w:val="00CF4402"/>
    <w:rsid w:val="00CF64CD"/>
    <w:rsid w:val="00D03E2A"/>
    <w:rsid w:val="00D066E1"/>
    <w:rsid w:val="00D06C7C"/>
    <w:rsid w:val="00D07207"/>
    <w:rsid w:val="00D11C4C"/>
    <w:rsid w:val="00D12515"/>
    <w:rsid w:val="00D12B08"/>
    <w:rsid w:val="00D13795"/>
    <w:rsid w:val="00D13D3A"/>
    <w:rsid w:val="00D1546A"/>
    <w:rsid w:val="00D1561B"/>
    <w:rsid w:val="00D15F39"/>
    <w:rsid w:val="00D21913"/>
    <w:rsid w:val="00D25E85"/>
    <w:rsid w:val="00D2659E"/>
    <w:rsid w:val="00D26884"/>
    <w:rsid w:val="00D304F8"/>
    <w:rsid w:val="00D31A0C"/>
    <w:rsid w:val="00D406FC"/>
    <w:rsid w:val="00D42B33"/>
    <w:rsid w:val="00D43BFF"/>
    <w:rsid w:val="00D516FF"/>
    <w:rsid w:val="00D52E39"/>
    <w:rsid w:val="00D53515"/>
    <w:rsid w:val="00D545E0"/>
    <w:rsid w:val="00D56640"/>
    <w:rsid w:val="00D56ABA"/>
    <w:rsid w:val="00D65B11"/>
    <w:rsid w:val="00D665A8"/>
    <w:rsid w:val="00D76658"/>
    <w:rsid w:val="00D8295F"/>
    <w:rsid w:val="00D85A5C"/>
    <w:rsid w:val="00D85E97"/>
    <w:rsid w:val="00D8620C"/>
    <w:rsid w:val="00D86957"/>
    <w:rsid w:val="00D90A41"/>
    <w:rsid w:val="00D94B35"/>
    <w:rsid w:val="00DA0946"/>
    <w:rsid w:val="00DA0972"/>
    <w:rsid w:val="00DA3A91"/>
    <w:rsid w:val="00DB0074"/>
    <w:rsid w:val="00DB13E4"/>
    <w:rsid w:val="00DB7F7E"/>
    <w:rsid w:val="00DC2B3B"/>
    <w:rsid w:val="00DC7B58"/>
    <w:rsid w:val="00DC7C9F"/>
    <w:rsid w:val="00DD2037"/>
    <w:rsid w:val="00DD65F8"/>
    <w:rsid w:val="00DD6A2B"/>
    <w:rsid w:val="00DE0B54"/>
    <w:rsid w:val="00DE2BC3"/>
    <w:rsid w:val="00DE59AB"/>
    <w:rsid w:val="00DE6C97"/>
    <w:rsid w:val="00DF2BEC"/>
    <w:rsid w:val="00DF461B"/>
    <w:rsid w:val="00DF4D73"/>
    <w:rsid w:val="00E00434"/>
    <w:rsid w:val="00E059F5"/>
    <w:rsid w:val="00E065A6"/>
    <w:rsid w:val="00E06FD9"/>
    <w:rsid w:val="00E10760"/>
    <w:rsid w:val="00E16709"/>
    <w:rsid w:val="00E1706C"/>
    <w:rsid w:val="00E20F27"/>
    <w:rsid w:val="00E26881"/>
    <w:rsid w:val="00E27589"/>
    <w:rsid w:val="00E33F82"/>
    <w:rsid w:val="00E36A23"/>
    <w:rsid w:val="00E36B58"/>
    <w:rsid w:val="00E41234"/>
    <w:rsid w:val="00E41C92"/>
    <w:rsid w:val="00E428A9"/>
    <w:rsid w:val="00E456FB"/>
    <w:rsid w:val="00E4676F"/>
    <w:rsid w:val="00E532B4"/>
    <w:rsid w:val="00E53439"/>
    <w:rsid w:val="00E54284"/>
    <w:rsid w:val="00E54F91"/>
    <w:rsid w:val="00E65714"/>
    <w:rsid w:val="00E67432"/>
    <w:rsid w:val="00E67CE1"/>
    <w:rsid w:val="00E71983"/>
    <w:rsid w:val="00E76772"/>
    <w:rsid w:val="00E81CA2"/>
    <w:rsid w:val="00E85C7C"/>
    <w:rsid w:val="00E87AA2"/>
    <w:rsid w:val="00E934B5"/>
    <w:rsid w:val="00EA0108"/>
    <w:rsid w:val="00EA06F2"/>
    <w:rsid w:val="00EA0E11"/>
    <w:rsid w:val="00EA5D86"/>
    <w:rsid w:val="00EA68F4"/>
    <w:rsid w:val="00EB131D"/>
    <w:rsid w:val="00EB51D7"/>
    <w:rsid w:val="00EB5D2F"/>
    <w:rsid w:val="00EC0646"/>
    <w:rsid w:val="00EC4799"/>
    <w:rsid w:val="00EC67C1"/>
    <w:rsid w:val="00EC758A"/>
    <w:rsid w:val="00ED421B"/>
    <w:rsid w:val="00ED4562"/>
    <w:rsid w:val="00ED4FA4"/>
    <w:rsid w:val="00ED6667"/>
    <w:rsid w:val="00EE5E0F"/>
    <w:rsid w:val="00EE7EC9"/>
    <w:rsid w:val="00EF079C"/>
    <w:rsid w:val="00EF1F7C"/>
    <w:rsid w:val="00EF35C2"/>
    <w:rsid w:val="00EF461A"/>
    <w:rsid w:val="00F02E8C"/>
    <w:rsid w:val="00F03B32"/>
    <w:rsid w:val="00F03BC2"/>
    <w:rsid w:val="00F03FCB"/>
    <w:rsid w:val="00F0688E"/>
    <w:rsid w:val="00F0734E"/>
    <w:rsid w:val="00F13415"/>
    <w:rsid w:val="00F13535"/>
    <w:rsid w:val="00F13D7A"/>
    <w:rsid w:val="00F14C1A"/>
    <w:rsid w:val="00F1509B"/>
    <w:rsid w:val="00F260E7"/>
    <w:rsid w:val="00F279F7"/>
    <w:rsid w:val="00F3074A"/>
    <w:rsid w:val="00F3080B"/>
    <w:rsid w:val="00F30FB6"/>
    <w:rsid w:val="00F32E1A"/>
    <w:rsid w:val="00F33B0A"/>
    <w:rsid w:val="00F3419B"/>
    <w:rsid w:val="00F51B2D"/>
    <w:rsid w:val="00F5205D"/>
    <w:rsid w:val="00F5407F"/>
    <w:rsid w:val="00F54B70"/>
    <w:rsid w:val="00F55A3D"/>
    <w:rsid w:val="00F60DB7"/>
    <w:rsid w:val="00F63D3F"/>
    <w:rsid w:val="00F673FE"/>
    <w:rsid w:val="00F70556"/>
    <w:rsid w:val="00F71379"/>
    <w:rsid w:val="00F71548"/>
    <w:rsid w:val="00F744D7"/>
    <w:rsid w:val="00F746FB"/>
    <w:rsid w:val="00F74CF3"/>
    <w:rsid w:val="00F7645E"/>
    <w:rsid w:val="00F77F7B"/>
    <w:rsid w:val="00F80576"/>
    <w:rsid w:val="00F8295D"/>
    <w:rsid w:val="00F83B8C"/>
    <w:rsid w:val="00F84B24"/>
    <w:rsid w:val="00F8587E"/>
    <w:rsid w:val="00F87527"/>
    <w:rsid w:val="00FA027A"/>
    <w:rsid w:val="00FA042C"/>
    <w:rsid w:val="00FA0679"/>
    <w:rsid w:val="00FA0990"/>
    <w:rsid w:val="00FA3C5C"/>
    <w:rsid w:val="00FA713C"/>
    <w:rsid w:val="00FA72C7"/>
    <w:rsid w:val="00FA76AB"/>
    <w:rsid w:val="00FB07C5"/>
    <w:rsid w:val="00FB0AB8"/>
    <w:rsid w:val="00FB129E"/>
    <w:rsid w:val="00FB3540"/>
    <w:rsid w:val="00FB4E31"/>
    <w:rsid w:val="00FC467A"/>
    <w:rsid w:val="00FC5CB1"/>
    <w:rsid w:val="00FD1958"/>
    <w:rsid w:val="00FD285F"/>
    <w:rsid w:val="00FD3948"/>
    <w:rsid w:val="00FD4ADC"/>
    <w:rsid w:val="00FD58DE"/>
    <w:rsid w:val="00FE0C1F"/>
    <w:rsid w:val="00FE1F51"/>
    <w:rsid w:val="00FE31E5"/>
    <w:rsid w:val="00FE4DA6"/>
    <w:rsid w:val="00FE665F"/>
    <w:rsid w:val="00FE7FAF"/>
    <w:rsid w:val="00FF2D7C"/>
    <w:rsid w:val="00FF705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C183D6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F71379"/>
    <w:rPr>
      <w:rFonts w:eastAsia="Times New Roman"/>
      <w:sz w:val="24"/>
      <w:szCs w:val="24"/>
      <w:lang w:val="en-US" w:eastAsia="en-US"/>
    </w:rPr>
  </w:style>
  <w:style w:type="paragraph" w:styleId="Heading1">
    <w:name w:val="heading 1"/>
    <w:next w:val="BodyText"/>
    <w:qFormat/>
    <w:rsid w:val="00716A32"/>
    <w:pPr>
      <w:keepNext/>
      <w:numPr>
        <w:numId w:val="1"/>
      </w:numPr>
      <w:spacing w:before="720" w:after="480" w:line="480" w:lineRule="atLeast"/>
      <w:ind w:left="851" w:hanging="851"/>
      <w:outlineLvl w:val="0"/>
    </w:pPr>
    <w:rPr>
      <w:rFonts w:ascii="Arial" w:hAnsi="Arial" w:cs="Arial"/>
      <w:b/>
      <w:bCs/>
      <w:snapToGrid w:val="0"/>
      <w:color w:val="004359"/>
      <w:kern w:val="32"/>
      <w:sz w:val="44"/>
      <w:szCs w:val="44"/>
      <w:lang w:eastAsia="ko-KR"/>
    </w:rPr>
  </w:style>
  <w:style w:type="paragraph" w:styleId="Heading2">
    <w:name w:val="heading 2"/>
    <w:basedOn w:val="Heading1"/>
    <w:next w:val="BodyText"/>
    <w:qFormat/>
    <w:rsid w:val="005458F5"/>
    <w:pPr>
      <w:numPr>
        <w:ilvl w:val="1"/>
      </w:numPr>
      <w:spacing w:before="480" w:after="360"/>
      <w:ind w:left="851" w:hanging="851"/>
      <w:outlineLvl w:val="1"/>
    </w:pPr>
    <w:rPr>
      <w:bCs w:val="0"/>
      <w:iCs/>
      <w:sz w:val="32"/>
      <w:szCs w:val="32"/>
    </w:rPr>
  </w:style>
  <w:style w:type="paragraph" w:styleId="Heading3">
    <w:name w:val="heading 3"/>
    <w:basedOn w:val="Heading2"/>
    <w:next w:val="BodyText"/>
    <w:link w:val="Heading3Char"/>
    <w:qFormat/>
    <w:rsid w:val="00086F5F"/>
    <w:pPr>
      <w:numPr>
        <w:ilvl w:val="2"/>
      </w:numPr>
      <w:spacing w:line="360" w:lineRule="atLeast"/>
      <w:outlineLvl w:val="2"/>
    </w:pPr>
    <w:rPr>
      <w:bCs/>
      <w:sz w:val="24"/>
      <w:szCs w:val="24"/>
    </w:rPr>
  </w:style>
  <w:style w:type="paragraph" w:styleId="Heading4">
    <w:name w:val="heading 4"/>
    <w:basedOn w:val="Heading3"/>
    <w:next w:val="BodyText"/>
    <w:qFormat/>
    <w:rsid w:val="00EF079C"/>
    <w:pPr>
      <w:numPr>
        <w:ilvl w:val="3"/>
      </w:numPr>
      <w:spacing w:before="360" w:line="320" w:lineRule="atLeast"/>
      <w:ind w:left="851" w:hanging="851"/>
      <w:outlineLvl w:val="3"/>
    </w:pPr>
    <w:rPr>
      <w:b w:val="0"/>
      <w:bCs w:val="0"/>
      <w:i/>
      <w:sz w:val="22"/>
      <w:szCs w:val="22"/>
    </w:rPr>
  </w:style>
  <w:style w:type="paragraph" w:styleId="Heading5">
    <w:name w:val="heading 5"/>
    <w:basedOn w:val="Heading4"/>
    <w:next w:val="BodyText"/>
    <w:qFormat/>
    <w:rsid w:val="00BB4568"/>
    <w:pPr>
      <w:numPr>
        <w:ilvl w:val="4"/>
      </w:numPr>
      <w:spacing w:before="240" w:after="120" w:line="240" w:lineRule="atLeast"/>
      <w:outlineLvl w:val="4"/>
    </w:pPr>
    <w:rPr>
      <w:b/>
      <w:bCs/>
      <w:i w:val="0"/>
      <w:iCs w:val="0"/>
      <w:kern w:val="28"/>
      <w:szCs w:val="26"/>
    </w:rPr>
  </w:style>
  <w:style w:type="paragraph" w:styleId="Heading6">
    <w:name w:val="heading 6"/>
    <w:basedOn w:val="Heading5"/>
    <w:next w:val="BodyText"/>
    <w:qFormat/>
    <w:rsid w:val="002B64D6"/>
    <w:pPr>
      <w:numPr>
        <w:ilvl w:val="5"/>
      </w:numPr>
      <w:spacing w:before="2640" w:after="480" w:line="480" w:lineRule="atLeast"/>
      <w:outlineLvl w:val="5"/>
    </w:pPr>
    <w:rPr>
      <w:bCs w:val="0"/>
      <w:sz w:val="44"/>
      <w:szCs w:val="44"/>
    </w:rPr>
  </w:style>
  <w:style w:type="paragraph" w:styleId="Heading7">
    <w:name w:val="heading 7"/>
    <w:basedOn w:val="Heading6"/>
    <w:next w:val="BodyText"/>
    <w:qFormat/>
    <w:rsid w:val="002B64D6"/>
    <w:pPr>
      <w:numPr>
        <w:ilvl w:val="6"/>
      </w:numPr>
      <w:spacing w:before="480" w:after="360"/>
      <w:outlineLvl w:val="6"/>
    </w:pPr>
    <w:rPr>
      <w:sz w:val="32"/>
      <w:szCs w:val="32"/>
    </w:rPr>
  </w:style>
  <w:style w:type="paragraph" w:styleId="Heading8">
    <w:name w:val="heading 8"/>
    <w:basedOn w:val="Heading7"/>
    <w:next w:val="BodyText"/>
    <w:qFormat/>
    <w:rsid w:val="002B64D6"/>
    <w:pPr>
      <w:numPr>
        <w:ilvl w:val="7"/>
      </w:numPr>
      <w:spacing w:line="360" w:lineRule="atLeast"/>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B45FD5"/>
    <w:pPr>
      <w:spacing w:after="280" w:line="280" w:lineRule="atLeast"/>
      <w:jc w:val="both"/>
    </w:pPr>
    <w:rPr>
      <w:rFonts w:ascii="Arial" w:hAnsi="Arial"/>
      <w:lang w:eastAsia="ko-KR"/>
    </w:rPr>
  </w:style>
  <w:style w:type="paragraph" w:styleId="DocumentMap">
    <w:name w:val="Document Map"/>
    <w:basedOn w:val="Normal"/>
    <w:semiHidden/>
    <w:rsid w:val="00BE1DCA"/>
    <w:pPr>
      <w:shd w:val="clear" w:color="auto" w:fill="000080"/>
      <w:snapToGrid w:val="0"/>
      <w:spacing w:line="200" w:lineRule="atLeast"/>
      <w:jc w:val="both"/>
    </w:pPr>
    <w:rPr>
      <w:rFonts w:ascii="Tahoma" w:eastAsia="Batang" w:hAnsi="Tahoma" w:cs="Tahoma"/>
      <w:sz w:val="20"/>
      <w:szCs w:val="20"/>
      <w:lang w:val="en-GB" w:eastAsia="ko-KR"/>
    </w:rPr>
  </w:style>
  <w:style w:type="paragraph" w:styleId="Header">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semiHidden/>
    <w:rsid w:val="00922223"/>
    <w:pPr>
      <w:tabs>
        <w:tab w:val="left" w:pos="1559"/>
        <w:tab w:val="center" w:pos="4153"/>
        <w:tab w:val="right" w:pos="8306"/>
      </w:tabs>
      <w:spacing w:after="0"/>
    </w:pPr>
    <w:rPr>
      <w:b w:val="0"/>
    </w:rPr>
  </w:style>
  <w:style w:type="paragraph" w:styleId="Title">
    <w:name w:val="Title"/>
    <w:basedOn w:val="BodyText"/>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BodyText"/>
    <w:next w:val="Title"/>
    <w:rsid w:val="001D7E15"/>
    <w:pPr>
      <w:spacing w:before="2760" w:after="60"/>
    </w:pPr>
    <w:rPr>
      <w:b/>
      <w:color w:val="004359"/>
      <w:sz w:val="24"/>
      <w:szCs w:val="24"/>
    </w:rPr>
  </w:style>
  <w:style w:type="paragraph" w:customStyle="1" w:styleId="DocumentInfo">
    <w:name w:val="Document Info"/>
    <w:basedOn w:val="Authors"/>
    <w:rsid w:val="00B45FD5"/>
    <w:pPr>
      <w:tabs>
        <w:tab w:val="left" w:pos="1559"/>
      </w:tabs>
      <w:spacing w:after="0"/>
    </w:pPr>
    <w:rPr>
      <w:b w:val="0"/>
      <w:szCs w:val="16"/>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BodyText"/>
    <w:rsid w:val="00B6727A"/>
    <w:pPr>
      <w:spacing w:after="0" w:line="240" w:lineRule="atLeast"/>
      <w:jc w:val="left"/>
    </w:pPr>
    <w:rPr>
      <w:rFonts w:cs="Arial"/>
      <w:bCs/>
      <w:color w:val="004359"/>
      <w:kern w:val="28"/>
      <w:sz w:val="16"/>
      <w:szCs w:val="44"/>
    </w:rPr>
  </w:style>
  <w:style w:type="character" w:styleId="PageNumber">
    <w:name w:val="page number"/>
    <w:semiHidden/>
    <w:rsid w:val="000E5826"/>
    <w:rPr>
      <w:rFonts w:ascii="Arial" w:hAnsi="Arial"/>
      <w:sz w:val="16"/>
    </w:rPr>
  </w:style>
  <w:style w:type="paragraph" w:customStyle="1" w:styleId="Contents-Title">
    <w:name w:val="Contents - Title"/>
    <w:basedOn w:val="Title"/>
    <w:next w:val="TOC1"/>
    <w:rsid w:val="006464E9"/>
    <w:pPr>
      <w:spacing w:before="720" w:after="560" w:line="560" w:lineRule="atLeast"/>
    </w:pPr>
  </w:style>
  <w:style w:type="paragraph" w:styleId="TOC1">
    <w:name w:val="toc 1"/>
    <w:basedOn w:val="BodyText"/>
    <w:next w:val="BodyText"/>
    <w:autoRedefine/>
    <w:uiPriority w:val="39"/>
    <w:rsid w:val="00AA5F96"/>
    <w:pPr>
      <w:tabs>
        <w:tab w:val="left" w:pos="1247"/>
        <w:tab w:val="left" w:pos="1928"/>
        <w:tab w:val="right" w:pos="9412"/>
      </w:tabs>
      <w:spacing w:before="360" w:after="60"/>
      <w:ind w:left="567" w:right="567"/>
      <w:jc w:val="left"/>
    </w:pPr>
  </w:style>
  <w:style w:type="paragraph" w:styleId="TOC3">
    <w:name w:val="toc 3"/>
    <w:basedOn w:val="BodyText"/>
    <w:next w:val="BodyText"/>
    <w:autoRedefine/>
    <w:uiPriority w:val="39"/>
    <w:rsid w:val="00FD1958"/>
    <w:pPr>
      <w:tabs>
        <w:tab w:val="left" w:pos="2665"/>
        <w:tab w:val="right" w:pos="9412"/>
      </w:tabs>
      <w:spacing w:after="60"/>
      <w:ind w:left="1928" w:right="567"/>
    </w:pPr>
  </w:style>
  <w:style w:type="paragraph" w:styleId="TOC2">
    <w:name w:val="toc 2"/>
    <w:basedOn w:val="BodyText"/>
    <w:next w:val="BodyText"/>
    <w:autoRedefine/>
    <w:uiPriority w:val="39"/>
    <w:rsid w:val="00D1546A"/>
    <w:pPr>
      <w:tabs>
        <w:tab w:val="left" w:pos="1928"/>
        <w:tab w:val="right" w:pos="9412"/>
      </w:tabs>
      <w:spacing w:after="60"/>
      <w:ind w:left="1247" w:right="567"/>
    </w:pPr>
  </w:style>
  <w:style w:type="character" w:styleId="Hyperlink">
    <w:name w:val="Hyperlink"/>
    <w:uiPriority w:val="99"/>
    <w:rsid w:val="005921AB"/>
    <w:rPr>
      <w:color w:val="0000FF"/>
      <w:u w:val="single"/>
    </w:rPr>
  </w:style>
  <w:style w:type="paragraph" w:customStyle="1" w:styleId="InformationTab">
    <w:name w:val="Information Tab"/>
    <w:basedOn w:val="Footer"/>
    <w:next w:val="Footer"/>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BodyText"/>
    <w:rsid w:val="00762911"/>
    <w:pPr>
      <w:numPr>
        <w:numId w:val="13"/>
      </w:numPr>
    </w:pPr>
  </w:style>
  <w:style w:type="character" w:customStyle="1" w:styleId="Bulletnospace-level1Char">
    <w:name w:val="Bullet no space - level 1 Char"/>
    <w:link w:val="Bulletnospace-level1"/>
    <w:rsid w:val="00335368"/>
    <w:rPr>
      <w:rFonts w:ascii="Arial" w:hAnsi="Arial" w:cs="Calibri"/>
      <w:szCs w:val="22"/>
      <w:lang w:val="en-US" w:eastAsia="ko-KR"/>
    </w:rPr>
  </w:style>
  <w:style w:type="character" w:customStyle="1" w:styleId="BodyTextIndentChar">
    <w:name w:val="Body Text Indent Char"/>
    <w:link w:val="BodyTextIndent"/>
    <w:rsid w:val="00D06C7C"/>
    <w:rPr>
      <w:rFonts w:ascii="Arial" w:eastAsia="Batang" w:hAnsi="Arial"/>
      <w:lang w:val="en-GB" w:eastAsia="ko-KR" w:bidi="ar-SA"/>
    </w:rPr>
  </w:style>
  <w:style w:type="character" w:customStyle="1" w:styleId="BodyTextChar">
    <w:name w:val="Body Text Char"/>
    <w:link w:val="BodyText"/>
    <w:rsid w:val="007E21FD"/>
    <w:rPr>
      <w:rFonts w:ascii="Arial" w:hAnsi="Arial"/>
      <w:lang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7E21FD"/>
    <w:pPr>
      <w:snapToGrid w:val="0"/>
      <w:spacing w:before="60" w:after="60" w:line="200" w:lineRule="atLeast"/>
      <w:jc w:val="center"/>
    </w:pPr>
    <w:rPr>
      <w:rFonts w:ascii="Arial" w:eastAsia="Batang" w:hAnsi="Arial"/>
      <w:sz w:val="20"/>
      <w:szCs w:val="20"/>
      <w:lang w:val="en-GB" w:eastAsia="ko-KR"/>
    </w:rPr>
  </w:style>
  <w:style w:type="paragraph" w:customStyle="1" w:styleId="RevisionsText">
    <w:name w:val="Revisions Text"/>
    <w:basedOn w:val="BodyText"/>
    <w:semiHidden/>
    <w:rsid w:val="00FB07C5"/>
    <w:pPr>
      <w:spacing w:after="60"/>
    </w:pPr>
  </w:style>
  <w:style w:type="paragraph" w:styleId="TableofFigures">
    <w:name w:val="table of figures"/>
    <w:basedOn w:val="TOC1"/>
    <w:uiPriority w:val="99"/>
    <w:rsid w:val="00D1546A"/>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rsid w:val="00762911"/>
    <w:pPr>
      <w:numPr>
        <w:ilvl w:val="1"/>
      </w:numPr>
      <w:snapToGrid w:val="0"/>
    </w:pPr>
  </w:style>
  <w:style w:type="paragraph" w:customStyle="1" w:styleId="Bulletwithspace-Level3">
    <w:name w:val="Bullet with space - Level 3"/>
    <w:basedOn w:val="Bulletwithspace-Level2"/>
    <w:rsid w:val="00762911"/>
    <w:pPr>
      <w:numPr>
        <w:ilvl w:val="2"/>
      </w:numPr>
    </w:pPr>
  </w:style>
  <w:style w:type="paragraph" w:customStyle="1" w:styleId="Bulletnospace-level1">
    <w:name w:val="Bullet no space - level 1"/>
    <w:link w:val="Bulletnospace-level1Char"/>
    <w:autoRedefine/>
    <w:rsid w:val="00335368"/>
    <w:pPr>
      <w:numPr>
        <w:numId w:val="2"/>
      </w:numPr>
      <w:spacing w:after="60" w:line="280" w:lineRule="atLeast"/>
      <w:ind w:left="680"/>
      <w:jc w:val="both"/>
    </w:pPr>
    <w:rPr>
      <w:rFonts w:ascii="Arial" w:hAnsi="Arial" w:cs="Calibri"/>
      <w:szCs w:val="22"/>
      <w:lang w:val="en-US" w:eastAsia="ko-KR"/>
    </w:rPr>
  </w:style>
  <w:style w:type="paragraph" w:customStyle="1" w:styleId="Bulletnospace-level2">
    <w:name w:val="Bullet no space - level 2"/>
    <w:basedOn w:val="Bulletnospace-level1"/>
    <w:autoRedefine/>
    <w:rsid w:val="00885C40"/>
    <w:pPr>
      <w:numPr>
        <w:ilvl w:val="1"/>
        <w:numId w:val="14"/>
      </w:numPr>
    </w:pPr>
  </w:style>
  <w:style w:type="paragraph" w:customStyle="1" w:styleId="Bulletnospace-level3">
    <w:name w:val="Bullet no space - level 3"/>
    <w:basedOn w:val="Bulletnospace-level2"/>
    <w:rsid w:val="00885C40"/>
    <w:pPr>
      <w:numPr>
        <w:ilvl w:val="2"/>
      </w:numPr>
    </w:pPr>
  </w:style>
  <w:style w:type="paragraph" w:styleId="TOC5">
    <w:name w:val="toc 5"/>
    <w:next w:val="Normal"/>
    <w:autoRedefine/>
    <w:semiHidden/>
    <w:rsid w:val="00D1561B"/>
    <w:pPr>
      <w:tabs>
        <w:tab w:val="right" w:pos="9412"/>
      </w:tabs>
      <w:spacing w:after="60"/>
      <w:ind w:left="567" w:right="567"/>
    </w:pPr>
    <w:rPr>
      <w:rFonts w:ascii="Arial" w:hAnsi="Arial"/>
      <w:lang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leNormal"/>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
    <w:next w:val="BodyText"/>
    <w:semiHidden/>
    <w:rsid w:val="00713E2E"/>
    <w:pPr>
      <w:spacing w:before="160" w:after="360" w:line="280" w:lineRule="atLeast"/>
    </w:pPr>
    <w:rPr>
      <w:color w:val="00364A"/>
    </w:rPr>
  </w:style>
  <w:style w:type="paragraph" w:customStyle="1" w:styleId="Tablecolumnheader">
    <w:name w:val="Table: column header"/>
    <w:basedOn w:val="Normal"/>
    <w:rsid w:val="008158B3"/>
    <w:pPr>
      <w:snapToGrid w:val="0"/>
      <w:spacing w:before="60" w:after="120" w:line="200" w:lineRule="atLeast"/>
    </w:pPr>
    <w:rPr>
      <w:rFonts w:ascii="Arial" w:eastAsia="Batang" w:hAnsi="Arial"/>
      <w:b/>
      <w:sz w:val="20"/>
      <w:szCs w:val="20"/>
      <w:lang w:val="en-GB" w:eastAsia="ko-KR"/>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FootnoteText">
    <w:name w:val="footnote text"/>
    <w:basedOn w:val="Normal"/>
    <w:semiHidden/>
    <w:rsid w:val="00D53515"/>
  </w:style>
  <w:style w:type="character" w:styleId="FootnoteReference">
    <w:name w:val="footnote reference"/>
    <w:semiHidden/>
    <w:rsid w:val="00D53515"/>
    <w:rPr>
      <w:vertAlign w:val="superscript"/>
    </w:rPr>
  </w:style>
  <w:style w:type="paragraph" w:customStyle="1" w:styleId="AcronymDefinition">
    <w:name w:val="Acronym Definition"/>
    <w:basedOn w:val="BodyText"/>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BodyText"/>
    <w:rsid w:val="00FE665F"/>
    <w:pPr>
      <w:numPr>
        <w:numId w:val="3"/>
      </w:numPr>
      <w:tabs>
        <w:tab w:val="left" w:pos="680"/>
      </w:tabs>
      <w:spacing w:after="60"/>
    </w:pPr>
  </w:style>
  <w:style w:type="paragraph" w:customStyle="1" w:styleId="Numbernospace-level2">
    <w:name w:val="Number no space - level 2"/>
    <w:basedOn w:val="BodyText"/>
    <w:rsid w:val="00FE665F"/>
    <w:pPr>
      <w:numPr>
        <w:numId w:val="4"/>
      </w:numPr>
      <w:spacing w:after="60"/>
    </w:pPr>
  </w:style>
  <w:style w:type="paragraph" w:customStyle="1" w:styleId="Numbernospace-level3">
    <w:name w:val="Number no space - level 3"/>
    <w:basedOn w:val="BodyText"/>
    <w:rsid w:val="00FE665F"/>
    <w:pPr>
      <w:numPr>
        <w:numId w:val="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ListContinue2">
    <w:name w:val="List Continue 2"/>
    <w:basedOn w:val="Normal"/>
    <w:rsid w:val="0088691E"/>
    <w:pPr>
      <w:snapToGrid w:val="0"/>
      <w:spacing w:before="60" w:after="120" w:line="280" w:lineRule="atLeast"/>
      <w:ind w:left="1021"/>
      <w:jc w:val="both"/>
    </w:pPr>
    <w:rPr>
      <w:rFonts w:ascii="Arial" w:eastAsia="Batang" w:hAnsi="Arial"/>
      <w:sz w:val="20"/>
      <w:szCs w:val="20"/>
      <w:lang w:val="en-GB" w:eastAsia="ko-KR"/>
    </w:rPr>
  </w:style>
  <w:style w:type="paragraph" w:customStyle="1" w:styleId="CodeExamples">
    <w:name w:val="Code Examples"/>
    <w:basedOn w:val="BodyText"/>
    <w:rsid w:val="00664C09"/>
    <w:pPr>
      <w:spacing w:after="0"/>
      <w:ind w:left="340"/>
      <w:jc w:val="left"/>
    </w:pPr>
    <w:rPr>
      <w:rFonts w:ascii="Courier New" w:hAnsi="Courier New"/>
    </w:rPr>
  </w:style>
  <w:style w:type="numbering" w:styleId="111111">
    <w:name w:val="Outline List 2"/>
    <w:basedOn w:val="NoList"/>
    <w:semiHidden/>
    <w:rsid w:val="00BC1D42"/>
    <w:pPr>
      <w:numPr>
        <w:numId w:val="6"/>
      </w:numPr>
    </w:pPr>
  </w:style>
  <w:style w:type="numbering" w:styleId="1ai">
    <w:name w:val="Outline List 1"/>
    <w:basedOn w:val="NoList"/>
    <w:semiHidden/>
    <w:rsid w:val="00BC1D42"/>
    <w:pPr>
      <w:numPr>
        <w:numId w:val="7"/>
      </w:numPr>
    </w:p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rPr>
  </w:style>
  <w:style w:type="paragraph" w:styleId="E-mailSignature">
    <w:name w:val="E-mail Signature"/>
    <w:basedOn w:val="Normal"/>
    <w:semiHidden/>
    <w:rsid w:val="002B64D6"/>
  </w:style>
  <w:style w:type="character" w:styleId="Emphasis">
    <w:name w:val="Emphasis"/>
    <w:qFormat/>
    <w:rsid w:val="002B64D6"/>
    <w:rPr>
      <w:i/>
      <w:iCs/>
    </w:rPr>
  </w:style>
  <w:style w:type="paragraph" w:styleId="EnvelopeAddress">
    <w:name w:val="envelope address"/>
    <w:basedOn w:val="Normal"/>
    <w:semiHidden/>
    <w:rsid w:val="002B64D6"/>
    <w:pPr>
      <w:framePr w:w="7920" w:h="1980" w:hRule="exact" w:hSpace="180" w:wrap="auto" w:hAnchor="page" w:xAlign="center" w:yAlign="bottom"/>
      <w:snapToGrid w:val="0"/>
      <w:spacing w:line="200" w:lineRule="atLeast"/>
      <w:ind w:left="2880"/>
      <w:jc w:val="both"/>
    </w:pPr>
    <w:rPr>
      <w:rFonts w:ascii="Arial" w:eastAsia="Batang" w:hAnsi="Arial" w:cs="Arial"/>
      <w:lang w:val="en-GB" w:eastAsia="ko-KR"/>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paragraph" w:styleId="BodyTextIndent">
    <w:name w:val="Body Text Indent"/>
    <w:basedOn w:val="Normal"/>
    <w:link w:val="BodyTextIndentChar"/>
    <w:rsid w:val="00D06C7C"/>
    <w:pPr>
      <w:snapToGrid w:val="0"/>
      <w:spacing w:after="280" w:line="280" w:lineRule="atLeast"/>
      <w:ind w:left="340"/>
      <w:jc w:val="both"/>
    </w:pPr>
    <w:rPr>
      <w:rFonts w:ascii="Arial" w:eastAsia="Batang" w:hAnsi="Arial"/>
      <w:sz w:val="20"/>
      <w:szCs w:val="20"/>
      <w:lang w:val="en-GB" w:eastAsia="ko-KR"/>
    </w:rPr>
  </w:style>
  <w:style w:type="paragraph" w:customStyle="1" w:styleId="Heading1nonumber">
    <w:name w:val="Heading 1 no number"/>
    <w:basedOn w:val="Heading1"/>
    <w:rsid w:val="00AF17E8"/>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pPr>
    <w:rPr>
      <w:sz w:val="18"/>
      <w:szCs w:val="18"/>
    </w:rPr>
  </w:style>
  <w:style w:type="paragraph" w:styleId="Index4">
    <w:name w:val="index 4"/>
    <w:basedOn w:val="Normal"/>
    <w:next w:val="Normal"/>
    <w:autoRedefine/>
    <w:semiHidden/>
    <w:rsid w:val="00B623EF"/>
    <w:pPr>
      <w:ind w:left="800" w:hanging="200"/>
    </w:pPr>
    <w:rPr>
      <w:sz w:val="18"/>
      <w:szCs w:val="18"/>
    </w:rPr>
  </w:style>
  <w:style w:type="paragraph" w:styleId="Index5">
    <w:name w:val="index 5"/>
    <w:basedOn w:val="Normal"/>
    <w:next w:val="Normal"/>
    <w:autoRedefine/>
    <w:semiHidden/>
    <w:rsid w:val="00B623EF"/>
    <w:pPr>
      <w:ind w:left="1000" w:hanging="200"/>
    </w:pPr>
    <w:rPr>
      <w:sz w:val="18"/>
      <w:szCs w:val="18"/>
    </w:rPr>
  </w:style>
  <w:style w:type="paragraph" w:styleId="Index6">
    <w:name w:val="index 6"/>
    <w:basedOn w:val="Normal"/>
    <w:next w:val="Normal"/>
    <w:autoRedefine/>
    <w:semiHidden/>
    <w:rsid w:val="00B623EF"/>
    <w:pPr>
      <w:ind w:left="1200" w:hanging="200"/>
    </w:pPr>
    <w:rPr>
      <w:sz w:val="18"/>
      <w:szCs w:val="18"/>
    </w:rPr>
  </w:style>
  <w:style w:type="paragraph" w:styleId="Index7">
    <w:name w:val="index 7"/>
    <w:basedOn w:val="Normal"/>
    <w:next w:val="Normal"/>
    <w:autoRedefine/>
    <w:semiHidden/>
    <w:rsid w:val="00B623EF"/>
    <w:pPr>
      <w:ind w:left="1400" w:hanging="200"/>
    </w:pPr>
    <w:rPr>
      <w:sz w:val="18"/>
      <w:szCs w:val="18"/>
    </w:rPr>
  </w:style>
  <w:style w:type="paragraph" w:styleId="Index8">
    <w:name w:val="index 8"/>
    <w:basedOn w:val="Normal"/>
    <w:next w:val="Normal"/>
    <w:autoRedefine/>
    <w:semiHidden/>
    <w:rsid w:val="00B623EF"/>
    <w:pPr>
      <w:ind w:left="1600" w:hanging="200"/>
    </w:pPr>
    <w:rPr>
      <w:sz w:val="18"/>
      <w:szCs w:val="18"/>
    </w:rPr>
  </w:style>
  <w:style w:type="paragraph" w:styleId="Index9">
    <w:name w:val="index 9"/>
    <w:basedOn w:val="Normal"/>
    <w:next w:val="Normal"/>
    <w:autoRedefine/>
    <w:semiHidden/>
    <w:rsid w:val="00B623EF"/>
    <w:pPr>
      <w:ind w:left="1800" w:hanging="200"/>
    </w:pPr>
    <w:rPr>
      <w:sz w:val="18"/>
      <w:szCs w:val="18"/>
    </w:rPr>
  </w:style>
  <w:style w:type="paragraph" w:styleId="IndexHeading">
    <w:name w:val="index heading"/>
    <w:basedOn w:val="Normal"/>
    <w:next w:val="Index1"/>
    <w:semiHidden/>
    <w:rsid w:val="005458F5"/>
    <w:pPr>
      <w:spacing w:before="240" w:after="120"/>
      <w:ind w:left="140"/>
    </w:pPr>
    <w:rPr>
      <w:rFonts w:cs="Arial"/>
      <w:b/>
      <w:bCs/>
      <w:color w:val="004359"/>
      <w:sz w:val="28"/>
      <w:szCs w:val="28"/>
    </w:rPr>
  </w:style>
  <w:style w:type="paragraph" w:styleId="ListContinue">
    <w:name w:val="List Continue"/>
    <w:basedOn w:val="Normal"/>
    <w:rsid w:val="00DB0074"/>
    <w:pPr>
      <w:snapToGrid w:val="0"/>
      <w:spacing w:before="60" w:after="120" w:line="280" w:lineRule="atLeast"/>
      <w:ind w:left="680"/>
      <w:jc w:val="both"/>
    </w:pPr>
    <w:rPr>
      <w:rFonts w:ascii="Arial" w:eastAsia="Batang" w:hAnsi="Arial"/>
      <w:sz w:val="20"/>
      <w:szCs w:val="20"/>
      <w:lang w:val="en-GB" w:eastAsia="ko-KR"/>
    </w:rPr>
  </w:style>
  <w:style w:type="paragraph" w:styleId="ListContinue3">
    <w:name w:val="List Continue 3"/>
    <w:basedOn w:val="Normal"/>
    <w:rsid w:val="00646131"/>
    <w:pPr>
      <w:snapToGrid w:val="0"/>
      <w:spacing w:before="60" w:after="120" w:line="280" w:lineRule="atLeast"/>
      <w:ind w:left="1361"/>
      <w:jc w:val="both"/>
    </w:pPr>
    <w:rPr>
      <w:rFonts w:ascii="Arial" w:eastAsia="Batang" w:hAnsi="Arial"/>
      <w:sz w:val="20"/>
      <w:szCs w:val="20"/>
      <w:lang w:val="en-GB" w:eastAsia="ko-KR"/>
    </w:rPr>
  </w:style>
  <w:style w:type="paragraph" w:customStyle="1" w:styleId="ListContinuewithspace">
    <w:name w:val="List Continue with space"/>
    <w:basedOn w:val="ListContinue"/>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Heading3Char">
    <w:name w:val="Heading 3 Char"/>
    <w:link w:val="Heading3"/>
    <w:rsid w:val="00D07207"/>
    <w:rPr>
      <w:rFonts w:ascii="Arial" w:hAnsi="Arial" w:cs="Arial"/>
      <w:b/>
      <w:bCs/>
      <w:iCs/>
      <w:snapToGrid w:val="0"/>
      <w:color w:val="004359"/>
      <w:kern w:val="32"/>
      <w:sz w:val="24"/>
      <w:szCs w:val="24"/>
      <w:lang w:eastAsia="ko-KR"/>
    </w:r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CommentReference">
    <w:name w:val="annotation reference"/>
    <w:semiHidden/>
    <w:rsid w:val="001E530E"/>
    <w:rPr>
      <w:sz w:val="16"/>
      <w:szCs w:val="16"/>
    </w:rPr>
  </w:style>
  <w:style w:type="paragraph" w:styleId="CommentText">
    <w:name w:val="annotation text"/>
    <w:basedOn w:val="Normal"/>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4B5CC0"/>
    <w:pPr>
      <w:keepNext/>
      <w:spacing w:before="280"/>
      <w:jc w:val="center"/>
    </w:pPr>
    <w:rPr>
      <w:lang w:val="en-US"/>
    </w:rPr>
  </w:style>
  <w:style w:type="paragraph" w:styleId="Caption">
    <w:name w:val="caption"/>
    <w:basedOn w:val="Normal"/>
    <w:next w:val="BodyText"/>
    <w:qFormat/>
    <w:rsid w:val="00713E2E"/>
    <w:pPr>
      <w:spacing w:before="160" w:after="360" w:line="280" w:lineRule="atLeast"/>
    </w:pPr>
    <w:rPr>
      <w:rFonts w:ascii="Arial" w:eastAsia="Batang" w:hAnsi="Arial"/>
      <w:color w:val="004359"/>
      <w:sz w:val="20"/>
      <w:szCs w:val="20"/>
      <w:lang w:eastAsia="ko-KR"/>
    </w:rPr>
  </w:style>
  <w:style w:type="paragraph" w:customStyle="1" w:styleId="DocCode">
    <w:name w:val="DocCode"/>
    <w:basedOn w:val="DocumentInfo"/>
    <w:rsid w:val="0086366D"/>
    <w:rPr>
      <w:bCs w:val="0"/>
    </w:rPr>
  </w:style>
  <w:style w:type="paragraph" w:styleId="Closing">
    <w:name w:val="Closing"/>
    <w:basedOn w:val="Normal"/>
    <w:semiHidden/>
    <w:rsid w:val="00346ADE"/>
    <w:pPr>
      <w:ind w:left="4252"/>
    </w:pPr>
  </w:style>
  <w:style w:type="paragraph" w:styleId="NormalWeb">
    <w:name w:val="Normal (Web)"/>
    <w:basedOn w:val="Normal"/>
    <w:uiPriority w:val="99"/>
    <w:semiHidden/>
    <w:rsid w:val="007B77FF"/>
    <w:pPr>
      <w:snapToGrid w:val="0"/>
      <w:spacing w:line="200" w:lineRule="atLeast"/>
      <w:jc w:val="both"/>
    </w:pPr>
    <w:rPr>
      <w:rFonts w:eastAsia="Batang"/>
      <w:lang w:val="en-GB" w:eastAsia="ko-KR"/>
    </w:rPr>
  </w:style>
  <w:style w:type="paragraph" w:styleId="NormalIndent">
    <w:name w:val="Normal Indent"/>
    <w:basedOn w:val="Normal"/>
    <w:semiHidden/>
    <w:rsid w:val="007B77FF"/>
    <w:pPr>
      <w:snapToGrid w:val="0"/>
      <w:spacing w:line="200" w:lineRule="atLeast"/>
      <w:ind w:left="720"/>
      <w:jc w:val="both"/>
    </w:pPr>
    <w:rPr>
      <w:rFonts w:ascii="Arial" w:eastAsia="Batang" w:hAnsi="Arial"/>
      <w:sz w:val="20"/>
      <w:szCs w:val="20"/>
      <w:lang w:val="en-GB" w:eastAsia="ko-KR"/>
    </w:r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qFormat/>
    <w:rsid w:val="007B77FF"/>
    <w:rPr>
      <w:b/>
      <w:bCs/>
    </w:rPr>
  </w:style>
  <w:style w:type="paragraph" w:styleId="Subtitle">
    <w:name w:val="Subtitle"/>
    <w:basedOn w:val="Normal"/>
    <w:qFormat/>
    <w:rsid w:val="007B77FF"/>
    <w:pPr>
      <w:snapToGrid w:val="0"/>
      <w:spacing w:after="60" w:line="200" w:lineRule="atLeast"/>
      <w:jc w:val="center"/>
      <w:outlineLvl w:val="1"/>
    </w:pPr>
    <w:rPr>
      <w:rFonts w:ascii="Arial" w:eastAsia="Batang" w:hAnsi="Arial" w:cs="Arial"/>
      <w:lang w:val="en-GB" w:eastAsia="ko-KR"/>
    </w:r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semiHidden/>
    <w:rsid w:val="00B44315"/>
    <w:rPr>
      <w:rFonts w:ascii="Courier New" w:hAnsi="Courier New" w:cs="Courier New"/>
    </w:rPr>
  </w:style>
  <w:style w:type="paragraph" w:styleId="ListBullet">
    <w:name w:val="List Bullet"/>
    <w:basedOn w:val="Normal"/>
    <w:semiHidden/>
    <w:rsid w:val="006C746D"/>
    <w:pPr>
      <w:numPr>
        <w:numId w:val="8"/>
      </w:numPr>
      <w:snapToGrid w:val="0"/>
      <w:spacing w:line="200" w:lineRule="atLeast"/>
      <w:jc w:val="both"/>
    </w:pPr>
    <w:rPr>
      <w:rFonts w:ascii="Arial" w:eastAsia="Batang" w:hAnsi="Arial"/>
      <w:sz w:val="20"/>
      <w:szCs w:val="20"/>
      <w:lang w:val="en-GB" w:eastAsia="ko-KR"/>
    </w:rPr>
  </w:style>
  <w:style w:type="paragraph" w:styleId="ListBullet2">
    <w:name w:val="List Bullet 2"/>
    <w:basedOn w:val="Normal"/>
    <w:semiHidden/>
    <w:rsid w:val="006C746D"/>
    <w:pPr>
      <w:numPr>
        <w:numId w:val="9"/>
      </w:numPr>
    </w:pPr>
  </w:style>
  <w:style w:type="paragraph" w:styleId="ListBullet3">
    <w:name w:val="List Bullet 3"/>
    <w:basedOn w:val="Normal"/>
    <w:semiHidden/>
    <w:rsid w:val="006C746D"/>
    <w:pPr>
      <w:numPr>
        <w:numId w:val="10"/>
      </w:numPr>
    </w:pPr>
  </w:style>
  <w:style w:type="paragraph" w:styleId="ListBullet4">
    <w:name w:val="List Bullet 4"/>
    <w:basedOn w:val="Normal"/>
    <w:semiHidden/>
    <w:rsid w:val="006C746D"/>
    <w:pPr>
      <w:numPr>
        <w:numId w:val="11"/>
      </w:numPr>
    </w:pPr>
  </w:style>
  <w:style w:type="paragraph" w:styleId="ListBullet5">
    <w:name w:val="List Bullet 5"/>
    <w:basedOn w:val="Normal"/>
    <w:semiHidden/>
    <w:rsid w:val="006C746D"/>
    <w:pPr>
      <w:numPr>
        <w:numId w:val="12"/>
      </w:numPr>
    </w:pPr>
  </w:style>
  <w:style w:type="character" w:styleId="UnresolvedMention">
    <w:name w:val="Unresolved Mention"/>
    <w:basedOn w:val="DefaultParagraphFont"/>
    <w:rsid w:val="00585C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140869">
      <w:bodyDiv w:val="1"/>
      <w:marLeft w:val="0"/>
      <w:marRight w:val="0"/>
      <w:marTop w:val="0"/>
      <w:marBottom w:val="0"/>
      <w:divBdr>
        <w:top w:val="none" w:sz="0" w:space="0" w:color="auto"/>
        <w:left w:val="none" w:sz="0" w:space="0" w:color="auto"/>
        <w:bottom w:val="none" w:sz="0" w:space="0" w:color="auto"/>
        <w:right w:val="none" w:sz="0" w:space="0" w:color="auto"/>
      </w:divBdr>
    </w:div>
    <w:div w:id="84961001">
      <w:bodyDiv w:val="1"/>
      <w:marLeft w:val="0"/>
      <w:marRight w:val="0"/>
      <w:marTop w:val="0"/>
      <w:marBottom w:val="0"/>
      <w:divBdr>
        <w:top w:val="none" w:sz="0" w:space="0" w:color="auto"/>
        <w:left w:val="none" w:sz="0" w:space="0" w:color="auto"/>
        <w:bottom w:val="none" w:sz="0" w:space="0" w:color="auto"/>
        <w:right w:val="none" w:sz="0" w:space="0" w:color="auto"/>
      </w:divBdr>
    </w:div>
    <w:div w:id="144517191">
      <w:bodyDiv w:val="1"/>
      <w:marLeft w:val="0"/>
      <w:marRight w:val="0"/>
      <w:marTop w:val="0"/>
      <w:marBottom w:val="0"/>
      <w:divBdr>
        <w:top w:val="none" w:sz="0" w:space="0" w:color="auto"/>
        <w:left w:val="none" w:sz="0" w:space="0" w:color="auto"/>
        <w:bottom w:val="none" w:sz="0" w:space="0" w:color="auto"/>
        <w:right w:val="none" w:sz="0" w:space="0" w:color="auto"/>
      </w:divBdr>
    </w:div>
    <w:div w:id="247347867">
      <w:bodyDiv w:val="1"/>
      <w:marLeft w:val="0"/>
      <w:marRight w:val="0"/>
      <w:marTop w:val="0"/>
      <w:marBottom w:val="0"/>
      <w:divBdr>
        <w:top w:val="none" w:sz="0" w:space="0" w:color="auto"/>
        <w:left w:val="none" w:sz="0" w:space="0" w:color="auto"/>
        <w:bottom w:val="none" w:sz="0" w:space="0" w:color="auto"/>
        <w:right w:val="none" w:sz="0" w:space="0" w:color="auto"/>
      </w:divBdr>
    </w:div>
    <w:div w:id="250701540">
      <w:bodyDiv w:val="1"/>
      <w:marLeft w:val="0"/>
      <w:marRight w:val="0"/>
      <w:marTop w:val="0"/>
      <w:marBottom w:val="0"/>
      <w:divBdr>
        <w:top w:val="none" w:sz="0" w:space="0" w:color="auto"/>
        <w:left w:val="none" w:sz="0" w:space="0" w:color="auto"/>
        <w:bottom w:val="none" w:sz="0" w:space="0" w:color="auto"/>
        <w:right w:val="none" w:sz="0" w:space="0" w:color="auto"/>
      </w:divBdr>
    </w:div>
    <w:div w:id="284195877">
      <w:bodyDiv w:val="1"/>
      <w:marLeft w:val="0"/>
      <w:marRight w:val="0"/>
      <w:marTop w:val="0"/>
      <w:marBottom w:val="0"/>
      <w:divBdr>
        <w:top w:val="none" w:sz="0" w:space="0" w:color="auto"/>
        <w:left w:val="none" w:sz="0" w:space="0" w:color="auto"/>
        <w:bottom w:val="none" w:sz="0" w:space="0" w:color="auto"/>
        <w:right w:val="none" w:sz="0" w:space="0" w:color="auto"/>
      </w:divBdr>
    </w:div>
    <w:div w:id="332221223">
      <w:bodyDiv w:val="1"/>
      <w:marLeft w:val="0"/>
      <w:marRight w:val="0"/>
      <w:marTop w:val="0"/>
      <w:marBottom w:val="0"/>
      <w:divBdr>
        <w:top w:val="none" w:sz="0" w:space="0" w:color="auto"/>
        <w:left w:val="none" w:sz="0" w:space="0" w:color="auto"/>
        <w:bottom w:val="none" w:sz="0" w:space="0" w:color="auto"/>
        <w:right w:val="none" w:sz="0" w:space="0" w:color="auto"/>
      </w:divBdr>
    </w:div>
    <w:div w:id="353653821">
      <w:bodyDiv w:val="1"/>
      <w:marLeft w:val="0"/>
      <w:marRight w:val="0"/>
      <w:marTop w:val="0"/>
      <w:marBottom w:val="0"/>
      <w:divBdr>
        <w:top w:val="none" w:sz="0" w:space="0" w:color="auto"/>
        <w:left w:val="none" w:sz="0" w:space="0" w:color="auto"/>
        <w:bottom w:val="none" w:sz="0" w:space="0" w:color="auto"/>
        <w:right w:val="none" w:sz="0" w:space="0" w:color="auto"/>
      </w:divBdr>
    </w:div>
    <w:div w:id="375743942">
      <w:bodyDiv w:val="1"/>
      <w:marLeft w:val="0"/>
      <w:marRight w:val="0"/>
      <w:marTop w:val="0"/>
      <w:marBottom w:val="0"/>
      <w:divBdr>
        <w:top w:val="none" w:sz="0" w:space="0" w:color="auto"/>
        <w:left w:val="none" w:sz="0" w:space="0" w:color="auto"/>
        <w:bottom w:val="none" w:sz="0" w:space="0" w:color="auto"/>
        <w:right w:val="none" w:sz="0" w:space="0" w:color="auto"/>
      </w:divBdr>
    </w:div>
    <w:div w:id="392703852">
      <w:bodyDiv w:val="1"/>
      <w:marLeft w:val="0"/>
      <w:marRight w:val="0"/>
      <w:marTop w:val="0"/>
      <w:marBottom w:val="0"/>
      <w:divBdr>
        <w:top w:val="none" w:sz="0" w:space="0" w:color="auto"/>
        <w:left w:val="none" w:sz="0" w:space="0" w:color="auto"/>
        <w:bottom w:val="none" w:sz="0" w:space="0" w:color="auto"/>
        <w:right w:val="none" w:sz="0" w:space="0" w:color="auto"/>
      </w:divBdr>
    </w:div>
    <w:div w:id="734010679">
      <w:bodyDiv w:val="1"/>
      <w:marLeft w:val="0"/>
      <w:marRight w:val="0"/>
      <w:marTop w:val="0"/>
      <w:marBottom w:val="0"/>
      <w:divBdr>
        <w:top w:val="none" w:sz="0" w:space="0" w:color="auto"/>
        <w:left w:val="none" w:sz="0" w:space="0" w:color="auto"/>
        <w:bottom w:val="none" w:sz="0" w:space="0" w:color="auto"/>
        <w:right w:val="none" w:sz="0" w:space="0" w:color="auto"/>
      </w:divBdr>
    </w:div>
    <w:div w:id="735856019">
      <w:bodyDiv w:val="1"/>
      <w:marLeft w:val="0"/>
      <w:marRight w:val="0"/>
      <w:marTop w:val="0"/>
      <w:marBottom w:val="0"/>
      <w:divBdr>
        <w:top w:val="none" w:sz="0" w:space="0" w:color="auto"/>
        <w:left w:val="none" w:sz="0" w:space="0" w:color="auto"/>
        <w:bottom w:val="none" w:sz="0" w:space="0" w:color="auto"/>
        <w:right w:val="none" w:sz="0" w:space="0" w:color="auto"/>
      </w:divBdr>
    </w:div>
    <w:div w:id="747387234">
      <w:bodyDiv w:val="1"/>
      <w:marLeft w:val="0"/>
      <w:marRight w:val="0"/>
      <w:marTop w:val="0"/>
      <w:marBottom w:val="0"/>
      <w:divBdr>
        <w:top w:val="none" w:sz="0" w:space="0" w:color="auto"/>
        <w:left w:val="none" w:sz="0" w:space="0" w:color="auto"/>
        <w:bottom w:val="none" w:sz="0" w:space="0" w:color="auto"/>
        <w:right w:val="none" w:sz="0" w:space="0" w:color="auto"/>
      </w:divBdr>
    </w:div>
    <w:div w:id="801389181">
      <w:bodyDiv w:val="1"/>
      <w:marLeft w:val="0"/>
      <w:marRight w:val="0"/>
      <w:marTop w:val="0"/>
      <w:marBottom w:val="0"/>
      <w:divBdr>
        <w:top w:val="none" w:sz="0" w:space="0" w:color="auto"/>
        <w:left w:val="none" w:sz="0" w:space="0" w:color="auto"/>
        <w:bottom w:val="none" w:sz="0" w:space="0" w:color="auto"/>
        <w:right w:val="none" w:sz="0" w:space="0" w:color="auto"/>
      </w:divBdr>
    </w:div>
    <w:div w:id="826822571">
      <w:bodyDiv w:val="1"/>
      <w:marLeft w:val="0"/>
      <w:marRight w:val="0"/>
      <w:marTop w:val="0"/>
      <w:marBottom w:val="0"/>
      <w:divBdr>
        <w:top w:val="none" w:sz="0" w:space="0" w:color="auto"/>
        <w:left w:val="none" w:sz="0" w:space="0" w:color="auto"/>
        <w:bottom w:val="none" w:sz="0" w:space="0" w:color="auto"/>
        <w:right w:val="none" w:sz="0" w:space="0" w:color="auto"/>
      </w:divBdr>
    </w:div>
    <w:div w:id="1068261262">
      <w:bodyDiv w:val="1"/>
      <w:marLeft w:val="0"/>
      <w:marRight w:val="0"/>
      <w:marTop w:val="0"/>
      <w:marBottom w:val="0"/>
      <w:divBdr>
        <w:top w:val="none" w:sz="0" w:space="0" w:color="auto"/>
        <w:left w:val="none" w:sz="0" w:space="0" w:color="auto"/>
        <w:bottom w:val="none" w:sz="0" w:space="0" w:color="auto"/>
        <w:right w:val="none" w:sz="0" w:space="0" w:color="auto"/>
      </w:divBdr>
    </w:div>
    <w:div w:id="1085149072">
      <w:bodyDiv w:val="1"/>
      <w:marLeft w:val="0"/>
      <w:marRight w:val="0"/>
      <w:marTop w:val="0"/>
      <w:marBottom w:val="0"/>
      <w:divBdr>
        <w:top w:val="none" w:sz="0" w:space="0" w:color="auto"/>
        <w:left w:val="none" w:sz="0" w:space="0" w:color="auto"/>
        <w:bottom w:val="none" w:sz="0" w:space="0" w:color="auto"/>
        <w:right w:val="none" w:sz="0" w:space="0" w:color="auto"/>
      </w:divBdr>
    </w:div>
    <w:div w:id="1114327057">
      <w:bodyDiv w:val="1"/>
      <w:marLeft w:val="0"/>
      <w:marRight w:val="0"/>
      <w:marTop w:val="0"/>
      <w:marBottom w:val="0"/>
      <w:divBdr>
        <w:top w:val="none" w:sz="0" w:space="0" w:color="auto"/>
        <w:left w:val="none" w:sz="0" w:space="0" w:color="auto"/>
        <w:bottom w:val="none" w:sz="0" w:space="0" w:color="auto"/>
        <w:right w:val="none" w:sz="0" w:space="0" w:color="auto"/>
      </w:divBdr>
    </w:div>
    <w:div w:id="1191257655">
      <w:bodyDiv w:val="1"/>
      <w:marLeft w:val="0"/>
      <w:marRight w:val="0"/>
      <w:marTop w:val="0"/>
      <w:marBottom w:val="0"/>
      <w:divBdr>
        <w:top w:val="none" w:sz="0" w:space="0" w:color="auto"/>
        <w:left w:val="none" w:sz="0" w:space="0" w:color="auto"/>
        <w:bottom w:val="none" w:sz="0" w:space="0" w:color="auto"/>
        <w:right w:val="none" w:sz="0" w:space="0" w:color="auto"/>
      </w:divBdr>
    </w:div>
    <w:div w:id="1201281912">
      <w:bodyDiv w:val="1"/>
      <w:marLeft w:val="0"/>
      <w:marRight w:val="0"/>
      <w:marTop w:val="0"/>
      <w:marBottom w:val="0"/>
      <w:divBdr>
        <w:top w:val="none" w:sz="0" w:space="0" w:color="auto"/>
        <w:left w:val="none" w:sz="0" w:space="0" w:color="auto"/>
        <w:bottom w:val="none" w:sz="0" w:space="0" w:color="auto"/>
        <w:right w:val="none" w:sz="0" w:space="0" w:color="auto"/>
      </w:divBdr>
    </w:div>
    <w:div w:id="1591694453">
      <w:bodyDiv w:val="1"/>
      <w:marLeft w:val="0"/>
      <w:marRight w:val="0"/>
      <w:marTop w:val="0"/>
      <w:marBottom w:val="0"/>
      <w:divBdr>
        <w:top w:val="none" w:sz="0" w:space="0" w:color="auto"/>
        <w:left w:val="none" w:sz="0" w:space="0" w:color="auto"/>
        <w:bottom w:val="none" w:sz="0" w:space="0" w:color="auto"/>
        <w:right w:val="none" w:sz="0" w:space="0" w:color="auto"/>
      </w:divBdr>
    </w:div>
    <w:div w:id="1665010678">
      <w:bodyDiv w:val="1"/>
      <w:marLeft w:val="0"/>
      <w:marRight w:val="0"/>
      <w:marTop w:val="0"/>
      <w:marBottom w:val="0"/>
      <w:divBdr>
        <w:top w:val="none" w:sz="0" w:space="0" w:color="auto"/>
        <w:left w:val="none" w:sz="0" w:space="0" w:color="auto"/>
        <w:bottom w:val="none" w:sz="0" w:space="0" w:color="auto"/>
        <w:right w:val="none" w:sz="0" w:space="0" w:color="auto"/>
      </w:divBdr>
    </w:div>
    <w:div w:id="1737361745">
      <w:bodyDiv w:val="1"/>
      <w:marLeft w:val="0"/>
      <w:marRight w:val="0"/>
      <w:marTop w:val="0"/>
      <w:marBottom w:val="0"/>
      <w:divBdr>
        <w:top w:val="none" w:sz="0" w:space="0" w:color="auto"/>
        <w:left w:val="none" w:sz="0" w:space="0" w:color="auto"/>
        <w:bottom w:val="none" w:sz="0" w:space="0" w:color="auto"/>
        <w:right w:val="none" w:sz="0" w:space="0" w:color="auto"/>
      </w:divBdr>
    </w:div>
    <w:div w:id="1794209166">
      <w:bodyDiv w:val="1"/>
      <w:marLeft w:val="0"/>
      <w:marRight w:val="0"/>
      <w:marTop w:val="0"/>
      <w:marBottom w:val="0"/>
      <w:divBdr>
        <w:top w:val="none" w:sz="0" w:space="0" w:color="auto"/>
        <w:left w:val="none" w:sz="0" w:space="0" w:color="auto"/>
        <w:bottom w:val="none" w:sz="0" w:space="0" w:color="auto"/>
        <w:right w:val="none" w:sz="0" w:space="0" w:color="auto"/>
      </w:divBdr>
    </w:div>
    <w:div w:id="1847666375">
      <w:bodyDiv w:val="1"/>
      <w:marLeft w:val="0"/>
      <w:marRight w:val="0"/>
      <w:marTop w:val="0"/>
      <w:marBottom w:val="0"/>
      <w:divBdr>
        <w:top w:val="none" w:sz="0" w:space="0" w:color="auto"/>
        <w:left w:val="none" w:sz="0" w:space="0" w:color="auto"/>
        <w:bottom w:val="none" w:sz="0" w:space="0" w:color="auto"/>
        <w:right w:val="none" w:sz="0" w:space="0" w:color="auto"/>
      </w:divBdr>
    </w:div>
    <w:div w:id="1894733329">
      <w:bodyDiv w:val="1"/>
      <w:marLeft w:val="0"/>
      <w:marRight w:val="0"/>
      <w:marTop w:val="0"/>
      <w:marBottom w:val="0"/>
      <w:divBdr>
        <w:top w:val="none" w:sz="0" w:space="0" w:color="auto"/>
        <w:left w:val="none" w:sz="0" w:space="0" w:color="auto"/>
        <w:bottom w:val="none" w:sz="0" w:space="0" w:color="auto"/>
        <w:right w:val="none" w:sz="0" w:space="0" w:color="auto"/>
      </w:divBdr>
    </w:div>
    <w:div w:id="1978875298">
      <w:bodyDiv w:val="1"/>
      <w:marLeft w:val="0"/>
      <w:marRight w:val="0"/>
      <w:marTop w:val="0"/>
      <w:marBottom w:val="0"/>
      <w:divBdr>
        <w:top w:val="none" w:sz="0" w:space="0" w:color="auto"/>
        <w:left w:val="none" w:sz="0" w:space="0" w:color="auto"/>
        <w:bottom w:val="none" w:sz="0" w:space="0" w:color="auto"/>
        <w:right w:val="none" w:sz="0" w:space="0" w:color="auto"/>
      </w:divBdr>
    </w:div>
    <w:div w:id="1988777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image" Target="media/image7.png"/><Relationship Id="rId39" Type="http://schemas.openxmlformats.org/officeDocument/2006/relationships/theme" Target="theme/theme1.xml"/><Relationship Id="rId21" Type="http://schemas.openxmlformats.org/officeDocument/2006/relationships/footer" Target="footer5.xml"/><Relationship Id="rId34" Type="http://schemas.openxmlformats.org/officeDocument/2006/relationships/hyperlink" Target="https://aarc-project.eu/guidelines/aarc-g021/" TargetMode="Externa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6.png"/><Relationship Id="rId33" Type="http://schemas.openxmlformats.org/officeDocument/2006/relationships/hyperlink" Target="https://aarc-project.eu/guidelines/aarc-g005/"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5.png"/><Relationship Id="rId32" Type="http://schemas.openxmlformats.org/officeDocument/2006/relationships/image" Target="media/image13.png"/><Relationship Id="rId37" Type="http://schemas.openxmlformats.org/officeDocument/2006/relationships/header" Target="header8.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image" Target="media/image9.png"/><Relationship Id="rId36" Type="http://schemas.openxmlformats.org/officeDocument/2006/relationships/header" Target="header7.xml"/><Relationship Id="rId10" Type="http://schemas.openxmlformats.org/officeDocument/2006/relationships/footnotes" Target="footnotes.xml"/><Relationship Id="rId19" Type="http://schemas.openxmlformats.org/officeDocument/2006/relationships/header" Target="header5.xml"/><Relationship Id="rId31" Type="http://schemas.openxmlformats.org/officeDocument/2006/relationships/image" Target="media/image12.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6.xml"/><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hyperlink" Target="https://aarc-project.eu/guidelines/aarc-g029/" TargetMode="External"/><Relationship Id="rId8" Type="http://schemas.openxmlformats.org/officeDocument/2006/relationships/settings" Target="settings.xml"/><Relationship Id="rId3" Type="http://schemas.openxmlformats.org/officeDocument/2006/relationships/customXml" Target="../customXml/item3.xml"/></Relationships>
</file>

<file path=word/_rels/footer3.xml.rels><?xml version="1.0" encoding="UTF-8" standalone="yes"?>
<Relationships xmlns="http://schemas.openxmlformats.org/package/2006/relationships"><Relationship Id="rId2" Type="http://schemas.openxmlformats.org/officeDocument/2006/relationships/hyperlink" Target="https://creativecommons.org/licenses/by/4.0/" TargetMode="External"/><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_rels/header7.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AC3FD3D261863D47959E27A3F880BA6C" ma:contentTypeVersion="49" ma:contentTypeDescription="Create a new document." ma:contentTypeScope="" ma:versionID="f91e465a0cd37cad4ad9e80687b46223">
  <xsd:schema xmlns:xsd="http://www.w3.org/2001/XMLSchema" xmlns:xs="http://www.w3.org/2001/XMLSchema" xmlns:p="http://schemas.microsoft.com/office/2006/metadata/properties" xmlns:ns2="cce05e40-4bba-48f3-9290-882e2b438b17" targetNamespace="http://schemas.microsoft.com/office/2006/metadata/properties" ma:root="true" ma:fieldsID="d65d8df6abf408865e62a256826e3d3b" ns2:_="">
    <xsd:import namespace="cce05e40-4bba-48f3-9290-882e2b438b1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cce05e40-4bba-48f3-9290-882e2b438b17">GN3PLUS14-1303-21</_dlc_DocId>
    <_dlc_DocIdUrl xmlns="cce05e40-4bba-48f3-9290-882e2b438b17">
      <Url>https://intranet.geant.net/JRA0/_layouts/15/DocIdRedir.aspx?ID=GN3PLUS14-1303-21</Url>
      <Description>GN3PLUS14-1303-21</Description>
    </_dlc_DocIdUrl>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91DAAB-9102-420A-9910-9ED1D8F80559}">
  <ds:schemaRefs>
    <ds:schemaRef ds:uri="http://schemas.microsoft.com/sharepoint/events"/>
  </ds:schemaRefs>
</ds:datastoreItem>
</file>

<file path=customXml/itemProps2.xml><?xml version="1.0" encoding="utf-8"?>
<ds:datastoreItem xmlns:ds="http://schemas.openxmlformats.org/officeDocument/2006/customXml" ds:itemID="{C5160765-3351-428E-84BA-D58BB8FF9B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01DA186-D442-4663-A772-8E092A0124D5}">
  <ds:schemaRefs>
    <ds:schemaRef ds:uri="http://schemas.microsoft.com/sharepoint/v3/contenttype/forms"/>
  </ds:schemaRefs>
</ds:datastoreItem>
</file>

<file path=customXml/itemProps4.xml><?xml version="1.0" encoding="utf-8"?>
<ds:datastoreItem xmlns:ds="http://schemas.openxmlformats.org/officeDocument/2006/customXml" ds:itemID="{BB8FB1DF-E23E-4292-BA61-F581792DFB60}">
  <ds:schemaRefs>
    <ds:schemaRef ds:uri="http://schemas.microsoft.com/office/2006/metadata/properties"/>
    <ds:schemaRef ds:uri="http://schemas.microsoft.com/office/infopath/2007/PartnerControls"/>
    <ds:schemaRef ds:uri="cce05e40-4bba-48f3-9290-882e2b438b17"/>
  </ds:schemaRefs>
</ds:datastoreItem>
</file>

<file path=customXml/itemProps5.xml><?xml version="1.0" encoding="utf-8"?>
<ds:datastoreItem xmlns:ds="http://schemas.openxmlformats.org/officeDocument/2006/customXml" ds:itemID="{66192C97-687F-2548-A23C-ECC39B43F9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207</TotalTime>
  <Pages>32</Pages>
  <Words>6691</Words>
  <Characters>38139</Characters>
  <Application>Microsoft Office Word</Application>
  <DocSecurity>0</DocSecurity>
  <Lines>317</Lines>
  <Paragraphs>89</Paragraphs>
  <ScaleCrop>false</ScaleCrop>
  <HeadingPairs>
    <vt:vector size="2" baseType="variant">
      <vt:variant>
        <vt:lpstr>Title</vt:lpstr>
      </vt:variant>
      <vt:variant>
        <vt:i4>1</vt:i4>
      </vt:variant>
    </vt:vector>
  </HeadingPairs>
  <TitlesOfParts>
    <vt:vector size="1" baseType="lpstr">
      <vt:lpstr>Use-Cases for Interoperable Cross-Infrastructure AAI</vt:lpstr>
    </vt:vector>
  </TitlesOfParts>
  <Manager/>
  <Company>GÉANT</Company>
  <LinksUpToDate>false</LinksUpToDate>
  <CharactersWithSpaces>44741</CharactersWithSpaces>
  <SharedDoc>false</SharedDoc>
  <HyperlinkBase/>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Use-Cases for Interoperable Cross-Infrastructure AAI</dc:title>
  <dc:subject>DJRA1.1</dc:subject>
  <dc:creator>Licia Florio</dc:creator>
  <cp:keywords>&lt;Enter the AARCYY-nnn-nnn ref for the PDF&gt;</cp:keywords>
  <dc:description/>
  <cp:lastModifiedBy>Nicolas Liampotis</cp:lastModifiedBy>
  <cp:revision>10</cp:revision>
  <cp:lastPrinted>2010-06-10T10:34:00Z</cp:lastPrinted>
  <dcterms:created xsi:type="dcterms:W3CDTF">2018-05-24T09:20:00Z</dcterms:created>
  <dcterms:modified xsi:type="dcterms:W3CDTF">2018-05-24T14:06:00Z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0x010100AC3FD3D261863D47959E27A3F880BA6C</vt:lpwstr>
  </property>
  <property fmtid="{D5CDD505-2E9C-101B-9397-08002B2CF9AE}" pid="3" name="_dlc_DocIdItemGuid">
    <vt:lpwstr>f69517dd-4e87-4ae2-a30d-5f3c11e7e003</vt:lpwstr>
  </property>
</Properties>
</file>