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3577" w:type="dxa"/>
        <w:tblInd w:w="720" w:type="dxa"/>
        <w:tblLook w:val="04A0" w:firstRow="1" w:lastRow="0" w:firstColumn="1" w:lastColumn="0" w:noHBand="0" w:noVBand="1"/>
      </w:tblPr>
      <w:tblGrid>
        <w:gridCol w:w="918"/>
        <w:gridCol w:w="1618"/>
        <w:gridCol w:w="2579"/>
        <w:gridCol w:w="4225"/>
        <w:gridCol w:w="4237"/>
      </w:tblGrid>
      <w:tr w:rsidR="00DB62E3" w:rsidTr="00504A2A">
        <w:tc>
          <w:tcPr>
            <w:tcW w:w="918" w:type="dxa"/>
          </w:tcPr>
          <w:p w:rsidR="00DB62E3" w:rsidRDefault="00DB62E3" w:rsidP="000F6C23">
            <w:r>
              <w:t>Metric</w:t>
            </w:r>
          </w:p>
        </w:tc>
        <w:tc>
          <w:tcPr>
            <w:tcW w:w="1618" w:type="dxa"/>
          </w:tcPr>
          <w:p w:rsidR="00DB62E3" w:rsidRDefault="00DB62E3" w:rsidP="000F6C23">
            <w:r>
              <w:t>Measure</w:t>
            </w:r>
          </w:p>
        </w:tc>
        <w:tc>
          <w:tcPr>
            <w:tcW w:w="2579" w:type="dxa"/>
          </w:tcPr>
          <w:p w:rsidR="00DB62E3" w:rsidRDefault="00DB62E3" w:rsidP="000F6C23">
            <w:r>
              <w:t>Justification</w:t>
            </w:r>
          </w:p>
        </w:tc>
        <w:tc>
          <w:tcPr>
            <w:tcW w:w="4225" w:type="dxa"/>
          </w:tcPr>
          <w:p w:rsidR="00DB62E3" w:rsidRDefault="00DB62E3" w:rsidP="000F6C23">
            <w:r>
              <w:t>Method of calculation</w:t>
            </w:r>
          </w:p>
        </w:tc>
        <w:tc>
          <w:tcPr>
            <w:tcW w:w="4237" w:type="dxa"/>
          </w:tcPr>
          <w:p w:rsidR="00DB62E3" w:rsidRDefault="00DB62E3" w:rsidP="000F6C23">
            <w:r>
              <w:t>Notes</w:t>
            </w:r>
          </w:p>
        </w:tc>
      </w:tr>
      <w:tr w:rsidR="00DB62E3" w:rsidTr="00504A2A">
        <w:tc>
          <w:tcPr>
            <w:tcW w:w="918" w:type="dxa"/>
          </w:tcPr>
          <w:p w:rsidR="00DB62E3" w:rsidRDefault="00DB62E3" w:rsidP="000F6C23">
            <w:r>
              <w:t>1</w:t>
            </w:r>
          </w:p>
        </w:tc>
        <w:tc>
          <w:tcPr>
            <w:tcW w:w="1618" w:type="dxa"/>
          </w:tcPr>
          <w:p w:rsidR="00DB62E3" w:rsidRDefault="00DB62E3" w:rsidP="000F6C23">
            <w:r>
              <w:t>Penetration</w:t>
            </w:r>
          </w:p>
        </w:tc>
        <w:tc>
          <w:tcPr>
            <w:tcW w:w="2579" w:type="dxa"/>
          </w:tcPr>
          <w:p w:rsidR="00DB62E3" w:rsidRDefault="00DB62E3" w:rsidP="000F6C23">
            <w:r>
              <w:t>Engagement by NRENs</w:t>
            </w:r>
            <w:r w:rsidR="009A32DD">
              <w:t xml:space="preserve"> when there is potential interest/relevance shows the value of the GCP</w:t>
            </w:r>
          </w:p>
        </w:tc>
        <w:tc>
          <w:tcPr>
            <w:tcW w:w="4225" w:type="dxa"/>
          </w:tcPr>
          <w:p w:rsidR="00DB62E3" w:rsidRDefault="00DB62E3" w:rsidP="000F6C23">
            <w:r>
              <w:t>Unique number of organisations represented in a rolling 12-month period out of a potential pool of interest</w:t>
            </w:r>
          </w:p>
        </w:tc>
        <w:tc>
          <w:tcPr>
            <w:tcW w:w="4237" w:type="dxa"/>
          </w:tcPr>
          <w:p w:rsidR="00DB62E3" w:rsidRDefault="00DB62E3" w:rsidP="000F6C23">
            <w:r>
              <w:t>GÉANT partner relations will identify per SIG/TF the relevance for GEANT countries represented (max 44) of each.</w:t>
            </w:r>
          </w:p>
          <w:p w:rsidR="00DB62E3" w:rsidRDefault="00DB62E3" w:rsidP="000F6C23"/>
          <w:p w:rsidR="00DB62E3" w:rsidRDefault="00DB62E3" w:rsidP="000F6C23">
            <w:r>
              <w:t>E.g. TF-EDU may have a count of 28 NRENs where it is of relevance, thus if in 12 months 14 countries attended the penetration would be shown at 50%.</w:t>
            </w:r>
          </w:p>
          <w:p w:rsidR="00DB62E3" w:rsidRDefault="00DB62E3" w:rsidP="000F6C23"/>
          <w:p w:rsidR="00DB62E3" w:rsidRDefault="00DB62E3" w:rsidP="000F6C23">
            <w:r>
              <w:t>In time other countries can also be recorded</w:t>
            </w:r>
          </w:p>
        </w:tc>
      </w:tr>
      <w:tr w:rsidR="00DB62E3" w:rsidTr="00504A2A">
        <w:tc>
          <w:tcPr>
            <w:tcW w:w="918" w:type="dxa"/>
          </w:tcPr>
          <w:p w:rsidR="00DB62E3" w:rsidRDefault="00DB62E3" w:rsidP="000F6C23">
            <w:r>
              <w:t>2</w:t>
            </w:r>
          </w:p>
        </w:tc>
        <w:tc>
          <w:tcPr>
            <w:tcW w:w="1618" w:type="dxa"/>
          </w:tcPr>
          <w:p w:rsidR="00DB62E3" w:rsidRDefault="00DB62E3" w:rsidP="000F6C23">
            <w:r>
              <w:t>Retention</w:t>
            </w:r>
          </w:p>
        </w:tc>
        <w:tc>
          <w:tcPr>
            <w:tcW w:w="2579" w:type="dxa"/>
          </w:tcPr>
          <w:p w:rsidR="00DB62E3" w:rsidRDefault="009A32DD" w:rsidP="000F6C23">
            <w:r>
              <w:t>The effectiveness of the GCP can be measured by the ongoing participation of NRENs</w:t>
            </w:r>
          </w:p>
        </w:tc>
        <w:tc>
          <w:tcPr>
            <w:tcW w:w="4225" w:type="dxa"/>
          </w:tcPr>
          <w:p w:rsidR="00DB62E3" w:rsidRDefault="009A32DD" w:rsidP="000F6C23">
            <w:r>
              <w:t>Recording on a rolling 12-month basis the attendance/non-attendance in all the meetings in that period for the GCP meetings of relevance and then taking an overall average.</w:t>
            </w:r>
          </w:p>
          <w:p w:rsidR="009A32DD" w:rsidRDefault="009A32DD" w:rsidP="000F6C23"/>
          <w:p w:rsidR="009A32DD" w:rsidRDefault="009A32DD" w:rsidP="000F6C23">
            <w:r>
              <w:t>Note this metric may also be considered over the whole life period (Term of reference stated) for a SIG when considering renewal of that SIG</w:t>
            </w:r>
          </w:p>
        </w:tc>
        <w:tc>
          <w:tcPr>
            <w:tcW w:w="4237" w:type="dxa"/>
          </w:tcPr>
          <w:p w:rsidR="00DB62E3" w:rsidRDefault="009A32DD" w:rsidP="000F6C23">
            <w:r>
              <w:t>Using the methodology of metric 1 to identify relevance</w:t>
            </w:r>
          </w:p>
        </w:tc>
      </w:tr>
      <w:tr w:rsidR="00504A2A" w:rsidTr="00504A2A">
        <w:tc>
          <w:tcPr>
            <w:tcW w:w="918" w:type="dxa"/>
          </w:tcPr>
          <w:p w:rsidR="00504A2A" w:rsidRDefault="00504A2A" w:rsidP="000F6C23">
            <w:r>
              <w:t>3</w:t>
            </w:r>
          </w:p>
        </w:tc>
        <w:tc>
          <w:tcPr>
            <w:tcW w:w="1618" w:type="dxa"/>
          </w:tcPr>
          <w:p w:rsidR="00504A2A" w:rsidRDefault="00504A2A" w:rsidP="000F6C23">
            <w:r>
              <w:t>Knowledge base and reusable results</w:t>
            </w:r>
          </w:p>
        </w:tc>
        <w:tc>
          <w:tcPr>
            <w:tcW w:w="2579" w:type="dxa"/>
          </w:tcPr>
          <w:p w:rsidR="00504A2A" w:rsidRDefault="00504A2A" w:rsidP="000F6C23">
            <w:r>
              <w:t>Objectively quantifiable output that can be re-used after the specific meeting – persistence of effect</w:t>
            </w:r>
          </w:p>
        </w:tc>
        <w:tc>
          <w:tcPr>
            <w:tcW w:w="4225" w:type="dxa"/>
          </w:tcPr>
          <w:p w:rsidR="00504A2A" w:rsidRDefault="00504A2A" w:rsidP="000F6C23">
            <w:r>
              <w:t>Quantifiable output recorded per meeting (blog post/wiki/other).</w:t>
            </w:r>
          </w:p>
          <w:p w:rsidR="00504A2A" w:rsidRDefault="00504A2A" w:rsidP="000F6C23"/>
          <w:p w:rsidR="00504A2A" w:rsidRDefault="00504A2A" w:rsidP="000F6C23">
            <w:r>
              <w:t>Recorded by TF/SIG co-ordinator.</w:t>
            </w:r>
          </w:p>
          <w:p w:rsidR="00504A2A" w:rsidRDefault="00504A2A" w:rsidP="000F6C23"/>
          <w:p w:rsidR="00504A2A" w:rsidRDefault="00504A2A" w:rsidP="000F6C23">
            <w:r>
              <w:t>Measured as a percentage on a rolling 12 month against the number of meetings and if an output was made</w:t>
            </w:r>
          </w:p>
          <w:p w:rsidR="00504A2A" w:rsidRDefault="00504A2A" w:rsidP="000F6C23"/>
        </w:tc>
        <w:tc>
          <w:tcPr>
            <w:tcW w:w="4237" w:type="dxa"/>
          </w:tcPr>
          <w:p w:rsidR="00504A2A" w:rsidRDefault="00504A2A" w:rsidP="000F6C23">
            <w:r>
              <w:t>Use of a checklist to support co-ordinators to remind them of the reporting requirement in the conduct of the GCP meetings</w:t>
            </w:r>
          </w:p>
          <w:p w:rsidR="00F240BD" w:rsidRDefault="00F240BD" w:rsidP="000F6C23"/>
          <w:p w:rsidR="00F240BD" w:rsidRDefault="00F240BD" w:rsidP="000F6C23">
            <w:r>
              <w:t>*Possible pre-meeting checklist and post meeting checklist*</w:t>
            </w:r>
          </w:p>
        </w:tc>
      </w:tr>
      <w:tr w:rsidR="00F240BD" w:rsidTr="00504A2A">
        <w:tc>
          <w:tcPr>
            <w:tcW w:w="918" w:type="dxa"/>
          </w:tcPr>
          <w:p w:rsidR="00F240BD" w:rsidRDefault="00F240BD" w:rsidP="000F6C23">
            <w:r>
              <w:t>4</w:t>
            </w:r>
          </w:p>
        </w:tc>
        <w:tc>
          <w:tcPr>
            <w:tcW w:w="1618" w:type="dxa"/>
          </w:tcPr>
          <w:p w:rsidR="00F240BD" w:rsidRDefault="00F240BD" w:rsidP="000F6C23">
            <w:r>
              <w:t>Active</w:t>
            </w:r>
          </w:p>
        </w:tc>
        <w:tc>
          <w:tcPr>
            <w:tcW w:w="2579" w:type="dxa"/>
          </w:tcPr>
          <w:p w:rsidR="00F240BD" w:rsidRDefault="00F240BD" w:rsidP="000F6C23">
            <w:r>
              <w:t xml:space="preserve">Action through whatever medium (meetings/mails/etc) is a </w:t>
            </w:r>
            <w:r>
              <w:lastRenderedPageBreak/>
              <w:t>positive indication of the value of that GCP stream</w:t>
            </w:r>
          </w:p>
        </w:tc>
        <w:tc>
          <w:tcPr>
            <w:tcW w:w="4225" w:type="dxa"/>
          </w:tcPr>
          <w:p w:rsidR="00F240BD" w:rsidRDefault="00F240BD" w:rsidP="000F6C23">
            <w:r>
              <w:lastRenderedPageBreak/>
              <w:t>The co-ordinator/steering committee to signal annually on the status of the GCP stream.</w:t>
            </w:r>
          </w:p>
        </w:tc>
        <w:tc>
          <w:tcPr>
            <w:tcW w:w="4237" w:type="dxa"/>
          </w:tcPr>
          <w:p w:rsidR="00F240BD" w:rsidRDefault="00F240BD" w:rsidP="000F6C23">
            <w:r>
              <w:t>Measured as a binary yes/no with the ability to add a comment</w:t>
            </w:r>
          </w:p>
        </w:tc>
      </w:tr>
      <w:tr w:rsidR="00811D52" w:rsidTr="00504A2A">
        <w:tc>
          <w:tcPr>
            <w:tcW w:w="918" w:type="dxa"/>
          </w:tcPr>
          <w:p w:rsidR="00811D52" w:rsidRDefault="00811D52" w:rsidP="00811D52">
            <w:r>
              <w:t>5</w:t>
            </w:r>
          </w:p>
        </w:tc>
        <w:tc>
          <w:tcPr>
            <w:tcW w:w="1618" w:type="dxa"/>
          </w:tcPr>
          <w:p w:rsidR="00811D52" w:rsidRDefault="00811D52" w:rsidP="00811D52">
            <w:r>
              <w:t>Impact</w:t>
            </w:r>
          </w:p>
        </w:tc>
        <w:tc>
          <w:tcPr>
            <w:tcW w:w="2579" w:type="dxa"/>
          </w:tcPr>
          <w:p w:rsidR="00811D52" w:rsidRDefault="00811D52" w:rsidP="00811D52">
            <w:r>
              <w:t xml:space="preserve">Value creation </w:t>
            </w:r>
            <w:proofErr w:type="gramStart"/>
            <w:r>
              <w:t>as a result of</w:t>
            </w:r>
            <w:proofErr w:type="gramEnd"/>
            <w:r>
              <w:t xml:space="preserve"> work done</w:t>
            </w:r>
          </w:p>
        </w:tc>
        <w:tc>
          <w:tcPr>
            <w:tcW w:w="4225" w:type="dxa"/>
          </w:tcPr>
          <w:p w:rsidR="00811D52" w:rsidRDefault="00811D52" w:rsidP="00811D52">
            <w:r>
              <w:t>The co-ordinator to record in each meeting the impacts from earlier work – perhaps as a standing agenda item.</w:t>
            </w:r>
          </w:p>
          <w:p w:rsidR="00811D52" w:rsidRDefault="00811D52" w:rsidP="00811D52"/>
          <w:p w:rsidR="00811D52" w:rsidRDefault="00811D52" w:rsidP="00811D52">
            <w:r>
              <w:t>Recorded in free text to be used by the GCC</w:t>
            </w:r>
          </w:p>
        </w:tc>
        <w:tc>
          <w:tcPr>
            <w:tcW w:w="4237" w:type="dxa"/>
          </w:tcPr>
          <w:p w:rsidR="00811D52" w:rsidRDefault="00811D52" w:rsidP="00811D52">
            <w:r>
              <w:t>Use of a checklist to support co-ordinators to remind them of the reporting requirement in the conduct of the GCP meetings</w:t>
            </w:r>
          </w:p>
          <w:p w:rsidR="00811D52" w:rsidRDefault="00811D52" w:rsidP="00811D52"/>
          <w:p w:rsidR="00811D52" w:rsidRDefault="00811D52" w:rsidP="00811D52">
            <w:r>
              <w:t>*Possible pre-meeting checklist and post meeting checklist*</w:t>
            </w:r>
          </w:p>
        </w:tc>
      </w:tr>
      <w:tr w:rsidR="003E2544" w:rsidTr="00504A2A">
        <w:tc>
          <w:tcPr>
            <w:tcW w:w="918" w:type="dxa"/>
          </w:tcPr>
          <w:p w:rsidR="003E2544" w:rsidRDefault="003E2544" w:rsidP="00811D52">
            <w:r>
              <w:t>6</w:t>
            </w:r>
          </w:p>
        </w:tc>
        <w:tc>
          <w:tcPr>
            <w:tcW w:w="1618" w:type="dxa"/>
          </w:tcPr>
          <w:p w:rsidR="003E2544" w:rsidRDefault="00403645" w:rsidP="00811D52">
            <w:r>
              <w:t xml:space="preserve">Benefit realisation </w:t>
            </w:r>
          </w:p>
        </w:tc>
        <w:tc>
          <w:tcPr>
            <w:tcW w:w="2579" w:type="dxa"/>
          </w:tcPr>
          <w:p w:rsidR="003E2544" w:rsidRDefault="00403645" w:rsidP="00811D52">
            <w:r>
              <w:t>Through the lifecycle from GCP to project the ultimate benefit of the idea grown in or supported by the GCP can be identified</w:t>
            </w:r>
          </w:p>
        </w:tc>
        <w:tc>
          <w:tcPr>
            <w:tcW w:w="4225" w:type="dxa"/>
          </w:tcPr>
          <w:p w:rsidR="003E2544" w:rsidRDefault="00403645" w:rsidP="00811D52">
            <w:r>
              <w:t>GCC will record the positive contribution from GCP</w:t>
            </w:r>
          </w:p>
        </w:tc>
        <w:tc>
          <w:tcPr>
            <w:tcW w:w="4237" w:type="dxa"/>
          </w:tcPr>
          <w:p w:rsidR="003E2544" w:rsidRDefault="00403645" w:rsidP="00811D52">
            <w:r>
              <w:t>Subjective measure</w:t>
            </w:r>
          </w:p>
        </w:tc>
      </w:tr>
    </w:tbl>
    <w:p w:rsidR="000F6C23" w:rsidRDefault="000F6C23" w:rsidP="000F6C23">
      <w:pPr>
        <w:ind w:left="720" w:hanging="360"/>
      </w:pPr>
    </w:p>
    <w:p w:rsidR="000F6C23" w:rsidRDefault="000F6C23" w:rsidP="000F6C23"/>
    <w:sectPr w:rsidR="000F6C23" w:rsidSect="00DB62E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ADA2E17"/>
    <w:multiLevelType w:val="hybridMultilevel"/>
    <w:tmpl w:val="D0C47C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C23"/>
    <w:rsid w:val="000F6C23"/>
    <w:rsid w:val="003E2544"/>
    <w:rsid w:val="00403645"/>
    <w:rsid w:val="00504A2A"/>
    <w:rsid w:val="0070104F"/>
    <w:rsid w:val="00811D52"/>
    <w:rsid w:val="009A32DD"/>
    <w:rsid w:val="00DB62E3"/>
    <w:rsid w:val="00F2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9364D"/>
  <w15:chartTrackingRefBased/>
  <w15:docId w15:val="{574A5C37-E1A9-42FB-ACFC-38B52261C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6C23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6C23"/>
    <w:pPr>
      <w:ind w:left="720"/>
    </w:pPr>
  </w:style>
  <w:style w:type="table" w:styleId="TableGrid">
    <w:name w:val="Table Grid"/>
    <w:basedOn w:val="TableNormal"/>
    <w:uiPriority w:val="39"/>
    <w:rsid w:val="000F6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1155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Rouse</dc:creator>
  <cp:keywords/>
  <dc:description/>
  <cp:lastModifiedBy>Paul Rouse</cp:lastModifiedBy>
  <cp:revision>1</cp:revision>
  <dcterms:created xsi:type="dcterms:W3CDTF">2020-07-15T07:34:00Z</dcterms:created>
  <dcterms:modified xsi:type="dcterms:W3CDTF">2020-07-15T08:55:00Z</dcterms:modified>
</cp:coreProperties>
</file>