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4AB4BE" w14:textId="3FE95FE4" w:rsidR="00626407" w:rsidRDefault="00626407">
      <w:pPr>
        <w:spacing w:after="75" w:line="259" w:lineRule="auto"/>
        <w:ind w:left="0" w:firstLine="0"/>
        <w:jc w:val="left"/>
      </w:pPr>
    </w:p>
    <w:p w14:paraId="05049FCA" w14:textId="77107DD9" w:rsidR="00626407" w:rsidRDefault="009C1CE2">
      <w:pPr>
        <w:spacing w:after="0" w:line="259" w:lineRule="auto"/>
        <w:ind w:right="6"/>
        <w:jc w:val="center"/>
      </w:pPr>
      <w:r>
        <w:rPr>
          <w:b/>
          <w:sz w:val="30"/>
        </w:rPr>
        <w:t>Memorandum of Understanding</w:t>
      </w:r>
    </w:p>
    <w:p w14:paraId="1D72B5CB" w14:textId="2A1CAFFA" w:rsidR="00626407" w:rsidRDefault="00626407">
      <w:pPr>
        <w:spacing w:after="0" w:line="259" w:lineRule="auto"/>
        <w:ind w:left="105" w:firstLine="0"/>
        <w:jc w:val="center"/>
      </w:pPr>
    </w:p>
    <w:p w14:paraId="54B4E311" w14:textId="2997CEE8" w:rsidR="00626407" w:rsidRDefault="009C1CE2">
      <w:pPr>
        <w:spacing w:after="0" w:line="259" w:lineRule="auto"/>
        <w:ind w:left="0" w:right="10" w:firstLine="0"/>
        <w:jc w:val="center"/>
      </w:pPr>
      <w:r>
        <w:rPr>
          <w:sz w:val="30"/>
        </w:rPr>
        <w:t>between</w:t>
      </w:r>
    </w:p>
    <w:p w14:paraId="3A77F777" w14:textId="104109AB" w:rsidR="00626407" w:rsidRDefault="00626407">
      <w:pPr>
        <w:spacing w:after="0" w:line="259" w:lineRule="auto"/>
        <w:ind w:left="105" w:firstLine="0"/>
        <w:jc w:val="center"/>
      </w:pPr>
    </w:p>
    <w:p w14:paraId="45310C6B" w14:textId="473B2BD5" w:rsidR="00626407" w:rsidRDefault="0081700A" w:rsidP="0081700A">
      <w:pPr>
        <w:spacing w:after="0" w:line="259" w:lineRule="auto"/>
        <w:ind w:left="113" w:firstLine="0"/>
        <w:jc w:val="left"/>
      </w:pPr>
      <w:r>
        <w:rPr>
          <w:b/>
          <w:sz w:val="30"/>
        </w:rPr>
        <w:t>BELNET, GÉANT, PTB, Renater, and SURF</w:t>
      </w:r>
      <w:r w:rsidR="00150A08">
        <w:rPr>
          <w:b/>
          <w:sz w:val="30"/>
        </w:rPr>
        <w:br/>
      </w:r>
    </w:p>
    <w:p w14:paraId="3C655438" w14:textId="440D663E" w:rsidR="00626407" w:rsidRPr="00150A08" w:rsidRDefault="00150A08">
      <w:pPr>
        <w:spacing w:after="0" w:line="259" w:lineRule="auto"/>
        <w:ind w:left="105" w:firstLine="0"/>
        <w:jc w:val="center"/>
        <w:rPr>
          <w:sz w:val="28"/>
          <w:szCs w:val="28"/>
        </w:rPr>
      </w:pPr>
      <w:r w:rsidRPr="00150A08">
        <w:rPr>
          <w:sz w:val="28"/>
          <w:szCs w:val="28"/>
        </w:rPr>
        <w:t>for the</w:t>
      </w:r>
      <w:r>
        <w:rPr>
          <w:sz w:val="28"/>
          <w:szCs w:val="28"/>
        </w:rPr>
        <w:br/>
      </w:r>
    </w:p>
    <w:p w14:paraId="165CC3AF" w14:textId="5ED795E2" w:rsidR="00626407" w:rsidRDefault="0081700A">
      <w:pPr>
        <w:spacing w:after="0" w:line="259" w:lineRule="auto"/>
        <w:ind w:right="9"/>
        <w:jc w:val="center"/>
      </w:pPr>
      <w:r>
        <w:rPr>
          <w:b/>
          <w:sz w:val="30"/>
        </w:rPr>
        <w:t>C-TFN Collaboration</w:t>
      </w:r>
      <w:r>
        <w:t xml:space="preserve"> </w:t>
      </w:r>
    </w:p>
    <w:p w14:paraId="7FCBD428" w14:textId="5070422A" w:rsidR="00626407" w:rsidRDefault="00626407">
      <w:pPr>
        <w:spacing w:after="0" w:line="259" w:lineRule="auto"/>
        <w:ind w:left="0" w:firstLine="0"/>
        <w:jc w:val="left"/>
      </w:pPr>
    </w:p>
    <w:p w14:paraId="4996FC97" w14:textId="7CB0AC8D" w:rsidR="00626407" w:rsidRDefault="009C1CE2">
      <w:pPr>
        <w:ind w:left="2"/>
      </w:pPr>
      <w:r>
        <w:t>This Memorandum of Understanding (</w:t>
      </w:r>
      <w:r>
        <w:rPr>
          <w:b/>
        </w:rPr>
        <w:t>MoU</w:t>
      </w:r>
      <w:r>
        <w:t xml:space="preserve">), dated </w:t>
      </w:r>
      <w:r w:rsidR="0081700A">
        <w:t>xx</w:t>
      </w:r>
      <w:r>
        <w:t xml:space="preserve"> </w:t>
      </w:r>
      <w:r w:rsidR="0081700A">
        <w:t>Dec</w:t>
      </w:r>
      <w:r>
        <w:t xml:space="preserve"> 20</w:t>
      </w:r>
      <w:r w:rsidR="0081700A">
        <w:t>24</w:t>
      </w:r>
      <w:r>
        <w:t xml:space="preserve"> (Effective Date), between:</w:t>
      </w:r>
    </w:p>
    <w:p w14:paraId="406502A6" w14:textId="7DA724F0" w:rsidR="00626407" w:rsidRDefault="00626407">
      <w:pPr>
        <w:spacing w:after="7" w:line="259" w:lineRule="auto"/>
        <w:ind w:left="0" w:firstLine="0"/>
        <w:jc w:val="left"/>
      </w:pPr>
    </w:p>
    <w:p w14:paraId="7E237351" w14:textId="79774049" w:rsidR="00626407" w:rsidRDefault="0081700A">
      <w:pPr>
        <w:numPr>
          <w:ilvl w:val="0"/>
          <w:numId w:val="1"/>
        </w:numPr>
        <w:ind w:hanging="360"/>
      </w:pPr>
      <w:r>
        <w:rPr>
          <w:b/>
        </w:rPr>
        <w:t>BELNET etc</w:t>
      </w:r>
      <w:r>
        <w:t>,</w:t>
      </w:r>
    </w:p>
    <w:p w14:paraId="2AAC4BC0" w14:textId="3D4A4746" w:rsidR="0081700A" w:rsidRPr="0081700A" w:rsidRDefault="0081700A">
      <w:pPr>
        <w:numPr>
          <w:ilvl w:val="0"/>
          <w:numId w:val="1"/>
        </w:numPr>
        <w:ind w:hanging="360"/>
      </w:pPr>
      <w:r>
        <w:rPr>
          <w:b/>
        </w:rPr>
        <w:t>PTB etc</w:t>
      </w:r>
    </w:p>
    <w:p w14:paraId="569D753B" w14:textId="170FCDBA" w:rsidR="0081700A" w:rsidRDefault="0081700A">
      <w:pPr>
        <w:numPr>
          <w:ilvl w:val="0"/>
          <w:numId w:val="1"/>
        </w:numPr>
        <w:ind w:hanging="360"/>
      </w:pPr>
      <w:r>
        <w:rPr>
          <w:b/>
        </w:rPr>
        <w:t>Renater etc</w:t>
      </w:r>
    </w:p>
    <w:p w14:paraId="310BE289" w14:textId="77777777" w:rsidR="00626407" w:rsidRDefault="009C1CE2">
      <w:pPr>
        <w:numPr>
          <w:ilvl w:val="0"/>
          <w:numId w:val="1"/>
        </w:numPr>
        <w:ind w:hanging="360"/>
      </w:pPr>
      <w:r>
        <w:rPr>
          <w:b/>
        </w:rPr>
        <w:t>GÉANT,</w:t>
      </w:r>
      <w:r>
        <w:t xml:space="preserve"> the pan-European network for scientific excellence, research, education and innovation having its registered office at Hoekenrode 3, 6th floor, 1102 BR Amsterdam, The Netherlands, </w:t>
      </w:r>
    </w:p>
    <w:p w14:paraId="7749E812" w14:textId="5C7110EC" w:rsidR="00626407" w:rsidRDefault="009C1CE2">
      <w:pPr>
        <w:numPr>
          <w:ilvl w:val="0"/>
          <w:numId w:val="1"/>
        </w:numPr>
        <w:ind w:hanging="360"/>
      </w:pPr>
      <w:r>
        <w:rPr>
          <w:b/>
        </w:rPr>
        <w:t xml:space="preserve">SURF, </w:t>
      </w:r>
      <w:r>
        <w:t>a collaborative Dutch organisation having its registered office at Moreelsepark 48, 3511 EP, Utrecht, The Netherlands</w:t>
      </w:r>
    </w:p>
    <w:p w14:paraId="4B0799AF" w14:textId="56CC74FB" w:rsidR="00626407" w:rsidRDefault="00626407">
      <w:pPr>
        <w:tabs>
          <w:tab w:val="center" w:pos="5640"/>
          <w:tab w:val="right" w:pos="9215"/>
        </w:tabs>
        <w:spacing w:after="0" w:line="259" w:lineRule="auto"/>
        <w:ind w:left="0" w:firstLine="0"/>
        <w:jc w:val="left"/>
      </w:pPr>
    </w:p>
    <w:p w14:paraId="7D9FAA5C" w14:textId="6B9A6BE1" w:rsidR="00626407" w:rsidRDefault="00626407">
      <w:pPr>
        <w:spacing w:after="0" w:line="259" w:lineRule="auto"/>
        <w:ind w:left="0" w:firstLine="0"/>
        <w:jc w:val="left"/>
      </w:pPr>
    </w:p>
    <w:p w14:paraId="715778D1" w14:textId="69F77A08" w:rsidR="00626407" w:rsidRDefault="009C1CE2">
      <w:pPr>
        <w:ind w:left="2"/>
      </w:pPr>
      <w:r>
        <w:t xml:space="preserve">each defined as a </w:t>
      </w:r>
      <w:r>
        <w:rPr>
          <w:b/>
        </w:rPr>
        <w:t>Party</w:t>
      </w:r>
      <w:r>
        <w:t xml:space="preserve"> and collectively defined as the </w:t>
      </w:r>
      <w:r>
        <w:rPr>
          <w:b/>
        </w:rPr>
        <w:t>Parties</w:t>
      </w:r>
      <w:r>
        <w:t xml:space="preserve">, constitutes the agreement between the Parties for the collaboration called </w:t>
      </w:r>
      <w:r w:rsidR="00C00D8A" w:rsidRPr="00C00D8A">
        <w:t xml:space="preserve">C-TFN </w:t>
      </w:r>
      <w:r>
        <w:t xml:space="preserve">to </w:t>
      </w:r>
      <w:r w:rsidR="00C00D8A">
        <w:t xml:space="preserve">build and operate a time and frequency network with associated services across </w:t>
      </w:r>
      <w:r>
        <w:t>Europe.</w:t>
      </w:r>
    </w:p>
    <w:p w14:paraId="43C2CB42" w14:textId="1333B8E1" w:rsidR="00626407" w:rsidRDefault="00626407">
      <w:pPr>
        <w:spacing w:after="0" w:line="259" w:lineRule="auto"/>
        <w:ind w:left="0" w:firstLine="0"/>
        <w:jc w:val="left"/>
      </w:pPr>
    </w:p>
    <w:p w14:paraId="6767C1AF" w14:textId="273532B2" w:rsidR="000322F9" w:rsidRDefault="000322F9">
      <w:pPr>
        <w:spacing w:after="0" w:line="259" w:lineRule="auto"/>
        <w:ind w:left="0" w:firstLine="0"/>
        <w:jc w:val="left"/>
      </w:pPr>
      <w:r w:rsidRPr="000322F9">
        <w:t>This MoU is not legally binding. The Parties do however intend to honour each of their obligations as set out in this MoU and agree to cooperate in good faith in achieving its objectives.</w:t>
      </w:r>
    </w:p>
    <w:p w14:paraId="0FCBF065" w14:textId="77777777" w:rsidR="000322F9" w:rsidRDefault="000322F9">
      <w:pPr>
        <w:spacing w:after="0" w:line="259" w:lineRule="auto"/>
        <w:ind w:left="0" w:firstLine="0"/>
        <w:jc w:val="left"/>
      </w:pPr>
    </w:p>
    <w:p w14:paraId="7D0EB0B7" w14:textId="76E2F8B1" w:rsidR="000322F9" w:rsidRPr="000322F9" w:rsidRDefault="000322F9">
      <w:pPr>
        <w:spacing w:after="0" w:line="259" w:lineRule="auto"/>
        <w:ind w:left="0" w:firstLine="0"/>
        <w:jc w:val="left"/>
        <w:rPr>
          <w:b/>
          <w:bCs/>
        </w:rPr>
      </w:pPr>
      <w:r w:rsidRPr="000322F9">
        <w:rPr>
          <w:b/>
          <w:bCs/>
        </w:rPr>
        <w:t>Definitions</w:t>
      </w:r>
    </w:p>
    <w:p w14:paraId="448D7090" w14:textId="77777777" w:rsidR="000322F9" w:rsidRDefault="000322F9">
      <w:pPr>
        <w:spacing w:after="0" w:line="259" w:lineRule="auto"/>
        <w:ind w:left="0" w:firstLine="0"/>
        <w:jc w:val="left"/>
      </w:pPr>
    </w:p>
    <w:p w14:paraId="61D94D83" w14:textId="233B35C8" w:rsidR="000322F9" w:rsidRDefault="000322F9">
      <w:pPr>
        <w:spacing w:after="0" w:line="259" w:lineRule="auto"/>
        <w:ind w:left="0" w:firstLine="0"/>
        <w:jc w:val="left"/>
      </w:pPr>
      <w:r w:rsidRPr="000322F9">
        <w:rPr>
          <w:u w:val="single"/>
        </w:rPr>
        <w:t>C-TFN</w:t>
      </w:r>
      <w:r w:rsidRPr="000322F9">
        <w:rPr>
          <w:u w:val="single"/>
        </w:rPr>
        <w:t>:</w:t>
      </w:r>
      <w:r>
        <w:t xml:space="preserve"> tba</w:t>
      </w:r>
    </w:p>
    <w:p w14:paraId="3DD9D36F" w14:textId="099BF712" w:rsidR="000322F9" w:rsidRPr="000322F9" w:rsidRDefault="000322F9">
      <w:pPr>
        <w:spacing w:after="0" w:line="259" w:lineRule="auto"/>
        <w:ind w:left="0" w:firstLine="0"/>
        <w:jc w:val="left"/>
        <w:rPr>
          <w:u w:val="single"/>
        </w:rPr>
      </w:pPr>
      <w:r w:rsidRPr="000322F9">
        <w:rPr>
          <w:u w:val="single"/>
        </w:rPr>
        <w:t>Additional definitions here</w:t>
      </w:r>
    </w:p>
    <w:p w14:paraId="2FF4BA3B" w14:textId="77777777" w:rsidR="000322F9" w:rsidRDefault="000322F9">
      <w:pPr>
        <w:spacing w:after="0" w:line="259" w:lineRule="auto"/>
        <w:ind w:left="0" w:firstLine="0"/>
        <w:jc w:val="left"/>
      </w:pPr>
    </w:p>
    <w:p w14:paraId="23BA6ED1" w14:textId="77777777" w:rsidR="00626407" w:rsidRDefault="009C1CE2">
      <w:pPr>
        <w:pStyle w:val="Heading1"/>
        <w:numPr>
          <w:ilvl w:val="0"/>
          <w:numId w:val="0"/>
        </w:numPr>
        <w:ind w:left="2"/>
      </w:pPr>
      <w:r>
        <w:t xml:space="preserve">Preamble </w:t>
      </w:r>
    </w:p>
    <w:p w14:paraId="423A1B79" w14:textId="19047734" w:rsidR="00626407" w:rsidRDefault="009C1CE2">
      <w:pPr>
        <w:ind w:left="2"/>
      </w:pPr>
      <w:r>
        <w:t>Whereas</w:t>
      </w:r>
    </w:p>
    <w:p w14:paraId="75DA491B" w14:textId="77777777" w:rsidR="00C00D8A" w:rsidRDefault="00C00D8A">
      <w:pPr>
        <w:ind w:left="2"/>
      </w:pPr>
    </w:p>
    <w:p w14:paraId="2E53F91A" w14:textId="78AAAE32" w:rsidR="00C00D8A" w:rsidRDefault="00C00D8A" w:rsidP="00C00D8A">
      <w:pPr>
        <w:pStyle w:val="ListParagraph"/>
        <w:numPr>
          <w:ilvl w:val="0"/>
          <w:numId w:val="8"/>
        </w:numPr>
      </w:pPr>
      <w:r>
        <w:t>National Metrology Institutes (NMIs) and research institutions are advancing techniques for time measurement based on the optical transition energies of confined ions,</w:t>
      </w:r>
    </w:p>
    <w:p w14:paraId="66882F7D" w14:textId="41A27D54" w:rsidR="00C00D8A" w:rsidRDefault="00C00D8A" w:rsidP="00C00D8A">
      <w:pPr>
        <w:pStyle w:val="ListParagraph"/>
        <w:numPr>
          <w:ilvl w:val="0"/>
          <w:numId w:val="8"/>
        </w:numPr>
      </w:pPr>
      <w:r>
        <w:lastRenderedPageBreak/>
        <w:t>In 2022, the 27th General Conference on Weights and Measures (CGPM) adopted Resolution 5, supporting a redefinition of the second by 2030 based on these new techniques,</w:t>
      </w:r>
    </w:p>
    <w:p w14:paraId="1192AE79" w14:textId="4C66692C" w:rsidR="00C00D8A" w:rsidRDefault="00C00D8A" w:rsidP="00C00D8A">
      <w:pPr>
        <w:pStyle w:val="ListParagraph"/>
        <w:numPr>
          <w:ilvl w:val="0"/>
          <w:numId w:val="8"/>
        </w:numPr>
      </w:pPr>
      <w:r>
        <w:t>Global Navigation Satellite Systems (GNSS) currently lack the stability required for the comparison of optical clocks, making fibre-based connections the preferred method for accurate time-frequency distribution,</w:t>
      </w:r>
    </w:p>
    <w:p w14:paraId="433C0630" w14:textId="2CE9BCEF" w:rsidR="00C00D8A" w:rsidRDefault="00C00D8A" w:rsidP="00C00D8A">
      <w:pPr>
        <w:pStyle w:val="ListParagraph"/>
        <w:numPr>
          <w:ilvl w:val="0"/>
          <w:numId w:val="8"/>
        </w:numPr>
      </w:pPr>
      <w:r>
        <w:t>GÉANT is optimally positioned to establish cross-border fibre infrastructure within Europe, supporting pan-European scientific collaboration,</w:t>
      </w:r>
    </w:p>
    <w:p w14:paraId="70C63C0C" w14:textId="30E54C9A" w:rsidR="00C00D8A" w:rsidRDefault="00C00D8A" w:rsidP="00C00D8A">
      <w:pPr>
        <w:pStyle w:val="ListParagraph"/>
        <w:numPr>
          <w:ilvl w:val="0"/>
          <w:numId w:val="8"/>
        </w:numPr>
      </w:pPr>
      <w:r>
        <w:t>National Research and Education Networks (NRENs) have a proven track record in facilitating national time-frequency distribution systems,</w:t>
      </w:r>
    </w:p>
    <w:p w14:paraId="1E1B5F9A" w14:textId="40F67668" w:rsidR="00C00D8A" w:rsidRDefault="00C00D8A" w:rsidP="00C00D8A">
      <w:pPr>
        <w:pStyle w:val="ListParagraph"/>
        <w:numPr>
          <w:ilvl w:val="0"/>
          <w:numId w:val="8"/>
        </w:numPr>
      </w:pPr>
      <w:r>
        <w:t>The dissemination of ultra-precise time from optical clocks will enable breakthroughs in scientific research, particularly in geodesy and fundamental physics,</w:t>
      </w:r>
    </w:p>
    <w:p w14:paraId="6A5B496F" w14:textId="77777777" w:rsidR="00C00D8A" w:rsidRDefault="00C00D8A" w:rsidP="00C00D8A">
      <w:pPr>
        <w:ind w:left="0" w:firstLine="0"/>
      </w:pPr>
    </w:p>
    <w:p w14:paraId="1F0C49E1" w14:textId="3ED1F21E" w:rsidR="00626407" w:rsidRDefault="000322F9">
      <w:pPr>
        <w:ind w:left="2"/>
      </w:pPr>
      <w:r>
        <w:t>T</w:t>
      </w:r>
      <w:r w:rsidR="009C1CE2">
        <w:t xml:space="preserve">he Parties of this MoU have decided to jointly work towards developing a </w:t>
      </w:r>
      <w:r w:rsidR="00C00D8A">
        <w:t>reliable</w:t>
      </w:r>
      <w:r w:rsidR="009C1CE2">
        <w:t xml:space="preserve">, </w:t>
      </w:r>
      <w:r w:rsidR="00C00D8A">
        <w:t xml:space="preserve">time and frequency </w:t>
      </w:r>
      <w:r w:rsidR="009C1CE2">
        <w:t>system for research and education collaboration among the various Parties</w:t>
      </w:r>
      <w:r w:rsidR="00AD674E">
        <w:t xml:space="preserve"> and their constituencies</w:t>
      </w:r>
      <w:r w:rsidR="009C1CE2">
        <w:t xml:space="preserve">. The efforts of these Parties are bundled into the </w:t>
      </w:r>
      <w:r w:rsidR="00AD674E" w:rsidRPr="00AD674E">
        <w:t>C-TFN Collaboration</w:t>
      </w:r>
      <w:r w:rsidR="009C1CE2">
        <w:t xml:space="preserve">. </w:t>
      </w:r>
      <w:r w:rsidR="009C1CE2">
        <w:rPr>
          <w:sz w:val="20"/>
        </w:rPr>
        <w:t xml:space="preserve"> </w:t>
      </w:r>
    </w:p>
    <w:p w14:paraId="357AF0D0" w14:textId="77777777" w:rsidR="00626407" w:rsidRDefault="009C1CE2">
      <w:pPr>
        <w:spacing w:after="237" w:line="259" w:lineRule="auto"/>
        <w:ind w:left="0" w:firstLine="0"/>
        <w:jc w:val="left"/>
      </w:pPr>
      <w:r>
        <w:rPr>
          <w:sz w:val="20"/>
        </w:rPr>
        <w:t xml:space="preserve"> </w:t>
      </w:r>
    </w:p>
    <w:p w14:paraId="48753E9E" w14:textId="318C058E" w:rsidR="00626407" w:rsidRDefault="009C1CE2">
      <w:pPr>
        <w:pStyle w:val="Heading1"/>
        <w:ind w:left="266" w:hanging="274"/>
      </w:pPr>
      <w:r>
        <w:t>The Parties to this MoU</w:t>
      </w:r>
      <w:r w:rsidR="008E763A">
        <w:t xml:space="preserve"> (</w:t>
      </w:r>
      <w:r w:rsidR="008E763A" w:rsidRPr="00BA736A">
        <w:rPr>
          <w:highlight w:val="yellow"/>
        </w:rPr>
        <w:t>move to annex</w:t>
      </w:r>
      <w:r w:rsidR="008E763A">
        <w:t>)</w:t>
      </w:r>
    </w:p>
    <w:p w14:paraId="54F0122F" w14:textId="2CD669A0" w:rsidR="00626407" w:rsidRDefault="00C00D8A">
      <w:pPr>
        <w:ind w:left="2"/>
      </w:pPr>
      <w:r>
        <w:rPr>
          <w:b/>
        </w:rPr>
        <w:t>BELNET</w:t>
      </w:r>
      <w:r w:rsidR="00304BEC">
        <w:t xml:space="preserve"> </w:t>
      </w:r>
      <w:r>
        <w:t xml:space="preserve">is </w:t>
      </w:r>
      <w:r w:rsidR="008831C0">
        <w:t xml:space="preserve">Belgium’s </w:t>
      </w:r>
      <w:r>
        <w:t xml:space="preserve">National Research and Education Network.  </w:t>
      </w:r>
      <w:r w:rsidR="008831C0">
        <w:t>etc</w:t>
      </w:r>
      <w:r>
        <w:t xml:space="preserve">.  </w:t>
      </w:r>
    </w:p>
    <w:p w14:paraId="18F6664D" w14:textId="77777777" w:rsidR="00626407" w:rsidRDefault="009C1CE2">
      <w:pPr>
        <w:spacing w:after="0" w:line="259" w:lineRule="auto"/>
        <w:ind w:left="0" w:firstLine="0"/>
        <w:jc w:val="left"/>
      </w:pPr>
      <w:r>
        <w:rPr>
          <w:sz w:val="20"/>
        </w:rPr>
        <w:t xml:space="preserve"> </w:t>
      </w:r>
    </w:p>
    <w:p w14:paraId="3FBF478D" w14:textId="0B2EE03A" w:rsidR="00626407" w:rsidRDefault="009C1CE2">
      <w:pPr>
        <w:ind w:left="2"/>
      </w:pPr>
      <w:r>
        <w:rPr>
          <w:b/>
        </w:rPr>
        <w:t>GÉANT</w:t>
      </w:r>
      <w:r>
        <w:t xml:space="preserve"> is the pan-European Research and Education Network that interconnects Europe's National Research and Education Networks (NRENs). Through this partnership of NRENs, GÉANT connects over 50 million users at 10,000 institutions across Europe, supporting education and research communities on their pan- European and intercontinental programs.</w:t>
      </w:r>
    </w:p>
    <w:p w14:paraId="256AE277" w14:textId="593C2DFB" w:rsidR="00626407" w:rsidRDefault="00626407">
      <w:pPr>
        <w:spacing w:after="0" w:line="259" w:lineRule="auto"/>
        <w:ind w:left="0" w:firstLine="0"/>
        <w:jc w:val="left"/>
      </w:pPr>
    </w:p>
    <w:p w14:paraId="2320E8B5" w14:textId="389EEEB3" w:rsidR="00626407" w:rsidRDefault="00304BEC" w:rsidP="00304BEC">
      <w:pPr>
        <w:ind w:left="2"/>
      </w:pPr>
      <w:r>
        <w:rPr>
          <w:b/>
        </w:rPr>
        <w:t>PTB etc</w:t>
      </w:r>
    </w:p>
    <w:p w14:paraId="380EB6CA" w14:textId="77777777" w:rsidR="00304BEC" w:rsidRDefault="00304BEC" w:rsidP="00304BEC">
      <w:pPr>
        <w:ind w:left="2"/>
      </w:pPr>
    </w:p>
    <w:p w14:paraId="0695AFCD" w14:textId="612A5740" w:rsidR="00304BEC" w:rsidRPr="00304BEC" w:rsidRDefault="00304BEC" w:rsidP="00304BEC">
      <w:pPr>
        <w:ind w:left="2"/>
        <w:rPr>
          <w:b/>
          <w:bCs/>
        </w:rPr>
      </w:pPr>
      <w:r w:rsidRPr="00304BEC">
        <w:rPr>
          <w:b/>
          <w:bCs/>
        </w:rPr>
        <w:t>Renater etc</w:t>
      </w:r>
    </w:p>
    <w:p w14:paraId="408C20A0" w14:textId="7AB3A983" w:rsidR="00626407" w:rsidRDefault="00626407">
      <w:pPr>
        <w:spacing w:after="0" w:line="259" w:lineRule="auto"/>
        <w:ind w:left="0" w:firstLine="0"/>
        <w:jc w:val="left"/>
      </w:pPr>
    </w:p>
    <w:p w14:paraId="5ACC6ECB" w14:textId="29B4086B" w:rsidR="00626407" w:rsidRDefault="009C1CE2">
      <w:pPr>
        <w:ind w:left="2" w:right="186"/>
      </w:pPr>
      <w:r>
        <w:rPr>
          <w:b/>
        </w:rPr>
        <w:t>SURF</w:t>
      </w:r>
      <w:r>
        <w:t xml:space="preserve"> is the ICT cooperative for Dutch higher education and research. SURF ensures that researchers, instructors, and students can work together simply and effectively with the aid of ICT.</w:t>
      </w:r>
    </w:p>
    <w:p w14:paraId="6FC34553" w14:textId="53A463AF" w:rsidR="00626407" w:rsidRDefault="009C1CE2">
      <w:pPr>
        <w:ind w:left="2" w:right="184"/>
      </w:pPr>
      <w:r>
        <w:t>Within SURF, universities, universities of applied sciences, university medical centres, research institutions, and vocational education organisations work together to purchase or develop the best possible digital services through continuous innovation. SURF closely cooperates with industry for its innovations, both with larger companies and SMEs.</w:t>
      </w:r>
    </w:p>
    <w:p w14:paraId="31476A5A" w14:textId="169FEE2B" w:rsidR="00626407" w:rsidRDefault="009C1CE2">
      <w:pPr>
        <w:ind w:left="2" w:right="183"/>
      </w:pPr>
      <w:r>
        <w:t>Together with the member institutions, SURF develops, innovates, and operates an advanced federative ICT infrastructure and other ICT services, thus facilitating optimum use of the possibilities offered by ICT, under favourable conditions. Furthermore, SURF hosts and operates large Dutch national e</w:t>
      </w:r>
      <w:r w:rsidR="00304BEC">
        <w:t>-</w:t>
      </w:r>
      <w:r>
        <w:t>infrastructures like the National Research and Education Network and the national Supercomputer service.</w:t>
      </w:r>
    </w:p>
    <w:p w14:paraId="1BC7D970" w14:textId="0A020937" w:rsidR="00626407" w:rsidRDefault="009C1CE2">
      <w:pPr>
        <w:ind w:left="2"/>
      </w:pPr>
      <w:r>
        <w:lastRenderedPageBreak/>
        <w:t>In these ways, SURF is working to create a connected world in which simple and reliable tools are available to ensure universal connectivity and access.</w:t>
      </w:r>
    </w:p>
    <w:p w14:paraId="0EBE40B6" w14:textId="30621B4D" w:rsidR="00626407" w:rsidRDefault="00626407">
      <w:pPr>
        <w:spacing w:after="216" w:line="259" w:lineRule="auto"/>
        <w:ind w:left="0" w:firstLine="0"/>
        <w:jc w:val="left"/>
      </w:pPr>
    </w:p>
    <w:p w14:paraId="33C54DF9" w14:textId="77777777" w:rsidR="00626407" w:rsidRDefault="009C1CE2">
      <w:pPr>
        <w:pStyle w:val="Heading1"/>
        <w:ind w:left="386" w:hanging="394"/>
      </w:pPr>
      <w:r>
        <w:t xml:space="preserve">Purpose </w:t>
      </w:r>
    </w:p>
    <w:p w14:paraId="334D2AB7" w14:textId="558F2439" w:rsidR="00626407" w:rsidRDefault="009C1CE2">
      <w:pPr>
        <w:ind w:left="2"/>
      </w:pPr>
      <w:r>
        <w:t xml:space="preserve">The Parties agree to allow each other to use their respective link(s) </w:t>
      </w:r>
      <w:r w:rsidR="00BA736A">
        <w:t xml:space="preserve">and equipment </w:t>
      </w:r>
      <w:r w:rsidR="00304BEC">
        <w:t>to build a European time and frequency network</w:t>
      </w:r>
      <w:r w:rsidR="002516D0">
        <w:t xml:space="preserve">, </w:t>
      </w:r>
      <w:r w:rsidR="002516D0" w:rsidRPr="002516D0">
        <w:t>C-TFN</w:t>
      </w:r>
    </w:p>
    <w:p w14:paraId="739CC0B8" w14:textId="77777777" w:rsidR="00E03867" w:rsidRDefault="00E03867">
      <w:pPr>
        <w:ind w:left="2"/>
      </w:pPr>
    </w:p>
    <w:p w14:paraId="087F1894" w14:textId="358F87B2" w:rsidR="00E03867" w:rsidRDefault="00E03867" w:rsidP="00E03867">
      <w:pPr>
        <w:ind w:left="2"/>
      </w:pPr>
      <w:r>
        <w:t xml:space="preserve">They further agree to work together to perform tests and do </w:t>
      </w:r>
      <w:r>
        <w:t xml:space="preserve">service </w:t>
      </w:r>
      <w:r>
        <w:t>development centred around the circuits made available under this MoU, in close collaboration with each other.</w:t>
      </w:r>
    </w:p>
    <w:p w14:paraId="4AE5521A" w14:textId="03A404CF" w:rsidR="00626407" w:rsidRDefault="00626407">
      <w:pPr>
        <w:spacing w:after="67" w:line="259" w:lineRule="auto"/>
        <w:ind w:left="0" w:firstLine="0"/>
        <w:jc w:val="left"/>
      </w:pPr>
    </w:p>
    <w:p w14:paraId="5A8B89F5" w14:textId="522A2B59" w:rsidR="00626407" w:rsidRDefault="009C1CE2">
      <w:pPr>
        <w:pStyle w:val="Heading1"/>
        <w:spacing w:after="169"/>
        <w:ind w:left="506" w:hanging="514"/>
      </w:pPr>
      <w:r>
        <w:t xml:space="preserve">Scope of Collaboration </w:t>
      </w:r>
      <w:r w:rsidR="00E41249">
        <w:t>(merge with above)</w:t>
      </w:r>
    </w:p>
    <w:p w14:paraId="36386607" w14:textId="676538FB" w:rsidR="00626407" w:rsidRDefault="009C1CE2">
      <w:pPr>
        <w:numPr>
          <w:ilvl w:val="0"/>
          <w:numId w:val="3"/>
        </w:numPr>
        <w:spacing w:after="54"/>
        <w:ind w:right="168" w:hanging="360"/>
      </w:pPr>
      <w:r>
        <w:rPr>
          <w:u w:val="single" w:color="000000"/>
        </w:rPr>
        <w:t xml:space="preserve">Supporting Highly Available Connectivity </w:t>
      </w:r>
      <w:r w:rsidR="00137F09">
        <w:rPr>
          <w:u w:val="single" w:color="000000"/>
        </w:rPr>
        <w:t xml:space="preserve">and Services </w:t>
      </w:r>
      <w:r>
        <w:rPr>
          <w:u w:val="single" w:color="000000"/>
        </w:rPr>
        <w:t>Among Multiple Parties.</w:t>
      </w:r>
      <w:r>
        <w:t xml:space="preserve"> The Parties </w:t>
      </w:r>
      <w:r w:rsidR="00955BAC">
        <w:t>will</w:t>
      </w:r>
      <w:r>
        <w:t xml:space="preserve"> take advantage </w:t>
      </w:r>
      <w:r w:rsidR="00E03867">
        <w:t xml:space="preserve">of the </w:t>
      </w:r>
      <w:r w:rsidR="00E56167">
        <w:t>reliable</w:t>
      </w:r>
      <w:r>
        <w:t xml:space="preserve"> topology to </w:t>
      </w:r>
      <w:r w:rsidR="00E56167">
        <w:t xml:space="preserve">deliver multiple services </w:t>
      </w:r>
      <w:r>
        <w:t xml:space="preserve">between </w:t>
      </w:r>
      <w:r w:rsidR="00E56167">
        <w:t>the Parties</w:t>
      </w:r>
      <w:r>
        <w:t xml:space="preserve"> part of this collaboration. </w:t>
      </w:r>
      <w:r w:rsidR="00E03867">
        <w:t>Services can be transport focused or time and frequency focused requiring specific equipment investments by the Parties.</w:t>
      </w:r>
    </w:p>
    <w:p w14:paraId="0D9203BF" w14:textId="7DBBD56F" w:rsidR="00626407" w:rsidRDefault="009C1CE2">
      <w:pPr>
        <w:numPr>
          <w:ilvl w:val="0"/>
          <w:numId w:val="3"/>
        </w:numPr>
        <w:spacing w:after="90"/>
        <w:ind w:right="168" w:hanging="360"/>
      </w:pPr>
      <w:r>
        <w:rPr>
          <w:u w:val="single" w:color="000000"/>
        </w:rPr>
        <w:t>Cooperation and Engineering.</w:t>
      </w:r>
      <w:r>
        <w:t xml:space="preserve"> The Parties will organise themselves on topics related to the </w:t>
      </w:r>
      <w:r w:rsidR="006B7582" w:rsidRPr="002516D0">
        <w:t>C-TFN</w:t>
      </w:r>
      <w:r w:rsidR="006B7582">
        <w:t xml:space="preserve"> ma</w:t>
      </w:r>
      <w:r>
        <w:t>nagement</w:t>
      </w:r>
      <w:r w:rsidR="00E03867">
        <w:t>,</w:t>
      </w:r>
      <w:r>
        <w:t xml:space="preserve"> operations</w:t>
      </w:r>
      <w:r w:rsidR="00E41249">
        <w:t xml:space="preserve"> </w:t>
      </w:r>
      <w:r w:rsidR="00E03867">
        <w:t xml:space="preserve">and </w:t>
      </w:r>
      <w:r w:rsidR="00E41249">
        <w:t>monitoring</w:t>
      </w:r>
      <w:r>
        <w:t xml:space="preserve">. To promote effective </w:t>
      </w:r>
      <w:r w:rsidR="006B7582">
        <w:t xml:space="preserve">time and frequency </w:t>
      </w:r>
      <w:r>
        <w:t xml:space="preserve">transfers, the Parties shall cooperate, share needed information and support </w:t>
      </w:r>
      <w:r w:rsidR="00955BAC">
        <w:t>the delivery of services</w:t>
      </w:r>
      <w:r>
        <w:t xml:space="preserve">. The Parties </w:t>
      </w:r>
      <w:r w:rsidR="00E03867">
        <w:t xml:space="preserve">will </w:t>
      </w:r>
      <w:r>
        <w:t xml:space="preserve">coordinate corrective actions if needed. </w:t>
      </w:r>
    </w:p>
    <w:p w14:paraId="35A681C4" w14:textId="2BE108CC" w:rsidR="00626407" w:rsidRDefault="009C1CE2">
      <w:pPr>
        <w:numPr>
          <w:ilvl w:val="0"/>
          <w:numId w:val="3"/>
        </w:numPr>
        <w:spacing w:after="57"/>
        <w:ind w:right="168" w:hanging="360"/>
      </w:pPr>
      <w:r>
        <w:rPr>
          <w:u w:val="single" w:color="000000"/>
        </w:rPr>
        <w:t>Network Research and Services.</w:t>
      </w:r>
      <w:r>
        <w:t xml:space="preserve"> The Parties may explore, and cooperatively deploy</w:t>
      </w:r>
      <w:r w:rsidR="00A773FE">
        <w:t xml:space="preserve"> new services beyond time and frequency for example</w:t>
      </w:r>
      <w:r>
        <w:t>,</w:t>
      </w:r>
      <w:r w:rsidR="00A773FE">
        <w:t xml:space="preserve"> </w:t>
      </w:r>
      <w:r w:rsidR="00955BAC">
        <w:t xml:space="preserve">sensing </w:t>
      </w:r>
      <w:r>
        <w:t xml:space="preserve">as a networking resource, </w:t>
      </w:r>
      <w:r w:rsidR="00955BAC">
        <w:t>quantum key distribution</w:t>
      </w:r>
      <w:r>
        <w:t xml:space="preserve">, and other advanced technologies as they emerge. </w:t>
      </w:r>
    </w:p>
    <w:p w14:paraId="4FCD0BB4" w14:textId="418CB2EF" w:rsidR="00626407" w:rsidRDefault="009C1CE2" w:rsidP="00F80694">
      <w:pPr>
        <w:numPr>
          <w:ilvl w:val="0"/>
          <w:numId w:val="3"/>
        </w:numPr>
        <w:spacing w:after="54"/>
        <w:ind w:right="168" w:hanging="360"/>
      </w:pPr>
      <w:r>
        <w:rPr>
          <w:u w:val="single" w:color="000000"/>
        </w:rPr>
        <w:t>Application Development and Support.</w:t>
      </w:r>
      <w:r w:rsidR="00A773FE">
        <w:rPr>
          <w:u w:val="single" w:color="000000"/>
        </w:rPr>
        <w:t xml:space="preserve"> </w:t>
      </w:r>
      <w:r w:rsidRPr="00F80694">
        <w:t>T</w:t>
      </w:r>
      <w:r w:rsidRPr="00F80694">
        <w:rPr>
          <w:u w:color="000000"/>
        </w:rPr>
        <w:t xml:space="preserve">he </w:t>
      </w:r>
      <w:r>
        <w:t xml:space="preserve">Parties may actively work on the stimulation of application development for </w:t>
      </w:r>
      <w:r w:rsidR="00A773FE">
        <w:t>the</w:t>
      </w:r>
      <w:r w:rsidR="00F80694" w:rsidRPr="002516D0">
        <w:t xml:space="preserve"> C-TFN</w:t>
      </w:r>
      <w:r w:rsidR="00F80694">
        <w:t xml:space="preserve"> </w:t>
      </w:r>
      <w:r>
        <w:t xml:space="preserve">within their constituencies and allow experimentation of applications with </w:t>
      </w:r>
      <w:r w:rsidR="00F80694">
        <w:t>the network</w:t>
      </w:r>
      <w:r>
        <w:t xml:space="preserve">. </w:t>
      </w:r>
    </w:p>
    <w:p w14:paraId="0846C785" w14:textId="0032A3C6" w:rsidR="00626407" w:rsidRDefault="009C1CE2">
      <w:pPr>
        <w:numPr>
          <w:ilvl w:val="0"/>
          <w:numId w:val="3"/>
        </w:numPr>
        <w:ind w:right="168" w:hanging="360"/>
      </w:pPr>
      <w:r>
        <w:rPr>
          <w:u w:val="single" w:color="000000"/>
        </w:rPr>
        <w:t>External Experiment Support.</w:t>
      </w:r>
      <w:r>
        <w:t xml:space="preserve"> The Parties</w:t>
      </w:r>
      <w:r w:rsidR="00A773FE">
        <w:t xml:space="preserve"> or a </w:t>
      </w:r>
      <w:r w:rsidR="00E41249">
        <w:t>subset</w:t>
      </w:r>
      <w:r w:rsidR="00A773FE">
        <w:t xml:space="preserve"> </w:t>
      </w:r>
      <w:r>
        <w:t xml:space="preserve">may cooperate to support external experiments and demonstration support over </w:t>
      </w:r>
      <w:r w:rsidR="00F80694">
        <w:t xml:space="preserve">the </w:t>
      </w:r>
      <w:r w:rsidR="00F80694" w:rsidRPr="002516D0">
        <w:t>C-TFN</w:t>
      </w:r>
      <w:r w:rsidR="00F80694">
        <w:t xml:space="preserve"> network</w:t>
      </w:r>
      <w:r>
        <w:t xml:space="preserve">. </w:t>
      </w:r>
    </w:p>
    <w:p w14:paraId="1E60E59A" w14:textId="77777777" w:rsidR="00626407" w:rsidRDefault="009C1CE2">
      <w:pPr>
        <w:spacing w:after="257" w:line="259" w:lineRule="auto"/>
        <w:ind w:left="1238" w:firstLine="0"/>
        <w:jc w:val="left"/>
      </w:pPr>
      <w:r>
        <w:t xml:space="preserve"> </w:t>
      </w:r>
    </w:p>
    <w:p w14:paraId="065505D6" w14:textId="77777777" w:rsidR="00626407" w:rsidRDefault="009C1CE2">
      <w:pPr>
        <w:pStyle w:val="Heading1"/>
        <w:spacing w:after="216"/>
        <w:ind w:left="434" w:hanging="442"/>
      </w:pPr>
      <w:r>
        <w:t xml:space="preserve">Duration of Collaboration </w:t>
      </w:r>
    </w:p>
    <w:p w14:paraId="06CDA1C3" w14:textId="5FF04A28" w:rsidR="00626407" w:rsidRDefault="009C1CE2">
      <w:pPr>
        <w:spacing w:after="139"/>
        <w:ind w:left="2" w:right="136"/>
      </w:pPr>
      <w:r>
        <w:t>The duration of this collaboration will be from the Effective Date of this MoU for a period of 3 (three) years (the Initial Period). The MoU will be renewed automatically on an annual basis after the Initial Period, under the same terms, unless all Parties agree i</w:t>
      </w:r>
      <w:r w:rsidR="00C426D4">
        <w:t>n writing to terminate the MoU.</w:t>
      </w:r>
    </w:p>
    <w:p w14:paraId="19C3601A" w14:textId="77777777" w:rsidR="00626407" w:rsidRDefault="009C1CE2">
      <w:pPr>
        <w:spacing w:after="197" w:line="259" w:lineRule="auto"/>
        <w:ind w:left="0" w:firstLine="0"/>
        <w:jc w:val="left"/>
      </w:pPr>
      <w:r>
        <w:rPr>
          <w:sz w:val="20"/>
        </w:rPr>
        <w:t xml:space="preserve"> </w:t>
      </w:r>
    </w:p>
    <w:p w14:paraId="774A8A00" w14:textId="77777777" w:rsidR="00626407" w:rsidRDefault="009C1CE2">
      <w:pPr>
        <w:pStyle w:val="Heading1"/>
        <w:spacing w:after="183"/>
        <w:ind w:left="314" w:hanging="322"/>
      </w:pPr>
      <w:r>
        <w:lastRenderedPageBreak/>
        <w:t xml:space="preserve">Leaving the Collaboration </w:t>
      </w:r>
    </w:p>
    <w:p w14:paraId="019D29ED" w14:textId="77777777" w:rsidR="00626407" w:rsidRDefault="009C1CE2">
      <w:pPr>
        <w:ind w:left="2" w:right="143"/>
      </w:pPr>
      <w:r>
        <w:t xml:space="preserve">A Party may terminate its participation in this MoU by sending written notice to the other Parties. The effective date of the Party’s termination of participation in this MoU shall be 90 (ninety) days after receipt of such notice. A Party’s termination of participation in the MoU will not terminate the MoU. </w:t>
      </w:r>
    </w:p>
    <w:p w14:paraId="055E0965" w14:textId="77777777" w:rsidR="00626407" w:rsidRDefault="009C1CE2">
      <w:pPr>
        <w:spacing w:after="0" w:line="259" w:lineRule="auto"/>
        <w:ind w:left="0" w:firstLine="0"/>
        <w:jc w:val="left"/>
      </w:pPr>
      <w:r>
        <w:t xml:space="preserve"> </w:t>
      </w:r>
    </w:p>
    <w:p w14:paraId="039B2630" w14:textId="77777777" w:rsidR="00626407" w:rsidRDefault="009C1CE2">
      <w:pPr>
        <w:spacing w:after="0" w:line="259" w:lineRule="auto"/>
        <w:ind w:left="0" w:firstLine="0"/>
        <w:jc w:val="left"/>
      </w:pPr>
      <w:r>
        <w:t xml:space="preserve"> </w:t>
      </w:r>
    </w:p>
    <w:p w14:paraId="7214AAC7" w14:textId="77777777" w:rsidR="00626407" w:rsidRDefault="009C1CE2">
      <w:pPr>
        <w:pStyle w:val="Heading1"/>
        <w:spacing w:after="139"/>
        <w:ind w:left="434" w:hanging="442"/>
      </w:pPr>
      <w:r>
        <w:t xml:space="preserve">Enlarging the Collaboration </w:t>
      </w:r>
    </w:p>
    <w:p w14:paraId="1DE87CB9" w14:textId="1E0DE4F0" w:rsidR="00626407" w:rsidRDefault="009C1CE2">
      <w:pPr>
        <w:spacing w:after="26"/>
        <w:ind w:left="2"/>
      </w:pPr>
      <w:r>
        <w:t>The Parties in the collaboration are R&amp;E networks</w:t>
      </w:r>
      <w:r w:rsidR="000539DD">
        <w:t>, NMIs</w:t>
      </w:r>
      <w:r>
        <w:t xml:space="preserve"> and institutions that are both able and willing to participate and contribute to the collaboration. </w:t>
      </w:r>
    </w:p>
    <w:p w14:paraId="7B0580EC" w14:textId="77777777" w:rsidR="00626407" w:rsidRDefault="009C1CE2">
      <w:pPr>
        <w:spacing w:after="0" w:line="259" w:lineRule="auto"/>
        <w:ind w:left="0" w:firstLine="0"/>
        <w:jc w:val="left"/>
      </w:pPr>
      <w:r>
        <w:t xml:space="preserve"> </w:t>
      </w:r>
    </w:p>
    <w:p w14:paraId="1A98C553" w14:textId="2A005F05" w:rsidR="00626407" w:rsidRDefault="009C1CE2" w:rsidP="00A773FE">
      <w:pPr>
        <w:ind w:left="2"/>
      </w:pPr>
      <w:r>
        <w:t xml:space="preserve">When a new Party requests to join the collaboration, or if one of the existing Parties proposes to bring in a new party to the collaboration, the existing Parties of the </w:t>
      </w:r>
      <w:r w:rsidR="000539DD" w:rsidRPr="002516D0">
        <w:t>C-TFN</w:t>
      </w:r>
      <w:r w:rsidR="000539DD">
        <w:t xml:space="preserve"> </w:t>
      </w:r>
      <w:r>
        <w:t xml:space="preserve">Collaboration will discuss the appropriateness of the party. </w:t>
      </w:r>
      <w:r w:rsidR="00C426D4">
        <w:t>(add not unreasonably withheld)</w:t>
      </w:r>
    </w:p>
    <w:p w14:paraId="71D6C928" w14:textId="77777777" w:rsidR="00626407" w:rsidRDefault="009C1CE2">
      <w:pPr>
        <w:spacing w:after="0" w:line="259" w:lineRule="auto"/>
        <w:ind w:left="7" w:firstLine="0"/>
        <w:jc w:val="left"/>
      </w:pPr>
      <w:r>
        <w:t xml:space="preserve"> </w:t>
      </w:r>
    </w:p>
    <w:p w14:paraId="57EFF2B9" w14:textId="77777777" w:rsidR="00626407" w:rsidRDefault="009C1CE2">
      <w:pPr>
        <w:spacing w:after="264"/>
        <w:ind w:left="2" w:right="142"/>
      </w:pPr>
      <w:r>
        <w:t xml:space="preserve">A decision by the existing Parties will be based on consensus. If the existing Parties decide positively on a new party, the new party will be inducted. The period of collaboration for any new party must align with the duration of the existing collaboration. </w:t>
      </w:r>
    </w:p>
    <w:p w14:paraId="2B3F9254" w14:textId="77777777" w:rsidR="00626407" w:rsidRDefault="009C1CE2">
      <w:pPr>
        <w:pStyle w:val="Heading1"/>
        <w:spacing w:after="219"/>
        <w:ind w:left="554" w:hanging="562"/>
      </w:pPr>
      <w:r>
        <w:t xml:space="preserve">Governance </w:t>
      </w:r>
    </w:p>
    <w:p w14:paraId="40DD624E" w14:textId="77777777" w:rsidR="00626407" w:rsidRDefault="009C1CE2">
      <w:pPr>
        <w:spacing w:after="111"/>
        <w:ind w:left="2"/>
      </w:pPr>
      <w:r>
        <w:t xml:space="preserve">The collaboration will be governed by a Steering Group in which each Party will have one vote.  </w:t>
      </w:r>
    </w:p>
    <w:p w14:paraId="0811103F" w14:textId="77777777" w:rsidR="00626407" w:rsidRDefault="009C1CE2">
      <w:pPr>
        <w:spacing w:after="10" w:line="259" w:lineRule="auto"/>
        <w:ind w:left="7" w:firstLine="0"/>
        <w:jc w:val="left"/>
      </w:pPr>
      <w:r>
        <w:t xml:space="preserve"> </w:t>
      </w:r>
    </w:p>
    <w:p w14:paraId="11A9066C" w14:textId="77777777" w:rsidR="00626407" w:rsidRDefault="009C1CE2">
      <w:pPr>
        <w:numPr>
          <w:ilvl w:val="0"/>
          <w:numId w:val="4"/>
        </w:numPr>
        <w:ind w:hanging="360"/>
      </w:pPr>
      <w:r>
        <w:t xml:space="preserve">Decisions are preferably taken by consensus; if there is no consensus reached, the Parties will vote. </w:t>
      </w:r>
    </w:p>
    <w:p w14:paraId="1C68264B" w14:textId="77777777" w:rsidR="00626407" w:rsidRDefault="009C1CE2">
      <w:pPr>
        <w:numPr>
          <w:ilvl w:val="0"/>
          <w:numId w:val="4"/>
        </w:numPr>
        <w:ind w:hanging="360"/>
      </w:pPr>
      <w:r>
        <w:t xml:space="preserve">The Steering Group meets as it sees fit and oversees the collaboration. </w:t>
      </w:r>
    </w:p>
    <w:p w14:paraId="6291C28B" w14:textId="77777777" w:rsidR="00626407" w:rsidRDefault="009C1CE2">
      <w:pPr>
        <w:numPr>
          <w:ilvl w:val="0"/>
          <w:numId w:val="4"/>
        </w:numPr>
        <w:ind w:hanging="360"/>
      </w:pPr>
      <w:r>
        <w:t xml:space="preserve">The Steering Group appoints one of its members as its chair. </w:t>
      </w:r>
    </w:p>
    <w:p w14:paraId="0CE12A49" w14:textId="77777777" w:rsidR="00626407" w:rsidRDefault="009C1CE2">
      <w:pPr>
        <w:spacing w:after="0" w:line="259" w:lineRule="auto"/>
        <w:ind w:left="7" w:firstLine="0"/>
        <w:jc w:val="left"/>
      </w:pPr>
      <w:r>
        <w:t xml:space="preserve"> </w:t>
      </w:r>
    </w:p>
    <w:p w14:paraId="351FF98D" w14:textId="77777777" w:rsidR="00626407" w:rsidRDefault="009C1CE2">
      <w:pPr>
        <w:ind w:left="2"/>
      </w:pPr>
      <w:r>
        <w:t xml:space="preserve">Participation by a Party in this collaboration is at its own expense. Video Conference (VC) will be used to minimize costs wherever practicable. </w:t>
      </w:r>
    </w:p>
    <w:p w14:paraId="26B5778E" w14:textId="77777777" w:rsidR="00626407" w:rsidRDefault="009C1CE2">
      <w:pPr>
        <w:spacing w:after="0" w:line="259" w:lineRule="auto"/>
        <w:ind w:left="7" w:firstLine="0"/>
        <w:jc w:val="left"/>
      </w:pPr>
      <w:r>
        <w:t xml:space="preserve"> </w:t>
      </w:r>
    </w:p>
    <w:p w14:paraId="1AB85A8E" w14:textId="77777777" w:rsidR="00626407" w:rsidRDefault="009C1CE2">
      <w:pPr>
        <w:spacing w:after="0" w:line="259" w:lineRule="auto"/>
        <w:ind w:left="7" w:firstLine="0"/>
        <w:jc w:val="left"/>
      </w:pPr>
      <w:r>
        <w:t xml:space="preserve"> </w:t>
      </w:r>
    </w:p>
    <w:p w14:paraId="2D76B681" w14:textId="70324922" w:rsidR="00626407" w:rsidRDefault="009C1CE2">
      <w:pPr>
        <w:pStyle w:val="Heading1"/>
        <w:spacing w:after="0"/>
        <w:ind w:left="674" w:hanging="682"/>
      </w:pPr>
      <w:r>
        <w:t xml:space="preserve">The </w:t>
      </w:r>
      <w:r w:rsidR="000539DD">
        <w:t>Technical</w:t>
      </w:r>
      <w:r>
        <w:t xml:space="preserve"> WG </w:t>
      </w:r>
    </w:p>
    <w:p w14:paraId="3E444031" w14:textId="779F11CC" w:rsidR="00626407" w:rsidRDefault="009C1CE2">
      <w:pPr>
        <w:spacing w:after="0" w:line="239" w:lineRule="auto"/>
        <w:ind w:left="7" w:firstLine="0"/>
        <w:jc w:val="left"/>
      </w:pPr>
      <w:r>
        <w:t xml:space="preserve">The collaboration involves coordination among the engineers of the Parties. The </w:t>
      </w:r>
      <w:r w:rsidR="000539DD">
        <w:t>Technical</w:t>
      </w:r>
      <w:r>
        <w:t xml:space="preserve"> WG, consisting of engineers and/or representatives of each Party, will be formed to coordinate the operation of the </w:t>
      </w:r>
      <w:r w:rsidR="000539DD" w:rsidRPr="002516D0">
        <w:t>C-TFN</w:t>
      </w:r>
      <w:r>
        <w:t xml:space="preserve">. The Engineering WG will meet regularly and focus on: </w:t>
      </w:r>
    </w:p>
    <w:p w14:paraId="5B5F5CA9" w14:textId="77777777" w:rsidR="00626407" w:rsidRDefault="009C1CE2">
      <w:pPr>
        <w:spacing w:after="9" w:line="259" w:lineRule="auto"/>
        <w:ind w:left="7" w:firstLine="0"/>
        <w:jc w:val="left"/>
      </w:pPr>
      <w:r>
        <w:t xml:space="preserve"> </w:t>
      </w:r>
    </w:p>
    <w:p w14:paraId="74729675" w14:textId="2D74E14B" w:rsidR="00626407" w:rsidRDefault="009C1CE2">
      <w:pPr>
        <w:numPr>
          <w:ilvl w:val="0"/>
          <w:numId w:val="5"/>
        </w:numPr>
        <w:ind w:hanging="360"/>
      </w:pPr>
      <w:r>
        <w:t xml:space="preserve">Network operations </w:t>
      </w:r>
      <w:r w:rsidR="000539DD">
        <w:t>and support</w:t>
      </w:r>
      <w:r w:rsidR="00876F40">
        <w:t>/services</w:t>
      </w:r>
    </w:p>
    <w:p w14:paraId="6E86DB1A" w14:textId="77F3B6B6" w:rsidR="00626407" w:rsidRDefault="000539DD" w:rsidP="00A773FE">
      <w:pPr>
        <w:numPr>
          <w:ilvl w:val="0"/>
          <w:numId w:val="5"/>
        </w:numPr>
        <w:ind w:hanging="360"/>
      </w:pPr>
      <w:r>
        <w:t xml:space="preserve">New routes for enlarging the network </w:t>
      </w:r>
      <w:r w:rsidR="00876F40">
        <w:tab/>
      </w:r>
    </w:p>
    <w:p w14:paraId="46906237" w14:textId="0FA268BB" w:rsidR="00626407" w:rsidRDefault="009C1CE2">
      <w:pPr>
        <w:numPr>
          <w:ilvl w:val="0"/>
          <w:numId w:val="5"/>
        </w:numPr>
        <w:ind w:hanging="360"/>
      </w:pPr>
      <w:r>
        <w:t xml:space="preserve">Support for </w:t>
      </w:r>
      <w:r w:rsidR="000539DD">
        <w:t xml:space="preserve">new services </w:t>
      </w:r>
    </w:p>
    <w:p w14:paraId="3191CFFA" w14:textId="64988860" w:rsidR="00626407" w:rsidRDefault="00626407">
      <w:pPr>
        <w:spacing w:after="0" w:line="259" w:lineRule="auto"/>
        <w:ind w:left="727" w:firstLine="0"/>
        <w:jc w:val="left"/>
      </w:pPr>
    </w:p>
    <w:p w14:paraId="41E48ADA" w14:textId="47D30F8C" w:rsidR="00626407" w:rsidRDefault="000539DD">
      <w:pPr>
        <w:ind w:left="2"/>
      </w:pPr>
      <w:r>
        <w:lastRenderedPageBreak/>
        <w:t xml:space="preserve">Time and frequency services traversing the </w:t>
      </w:r>
      <w:r w:rsidRPr="002516D0">
        <w:t>C-TFN</w:t>
      </w:r>
      <w:r>
        <w:t xml:space="preserve"> are owned by the requesting Party. It is the responsibility of that Party to coordinate setup, changes, and outages. For well aligned operations, the Technical WG will provide appropriate procedures and documentation. </w:t>
      </w:r>
    </w:p>
    <w:p w14:paraId="77AFAFA6" w14:textId="77777777" w:rsidR="00626407" w:rsidRDefault="009C1CE2">
      <w:pPr>
        <w:spacing w:after="0" w:line="259" w:lineRule="auto"/>
        <w:ind w:left="7" w:firstLine="0"/>
        <w:jc w:val="left"/>
      </w:pPr>
      <w:r>
        <w:t xml:space="preserve"> </w:t>
      </w:r>
    </w:p>
    <w:p w14:paraId="29F26712" w14:textId="6BC3DD6E" w:rsidR="00626407" w:rsidRDefault="009C1CE2">
      <w:pPr>
        <w:ind w:left="2"/>
      </w:pPr>
      <w:r>
        <w:t xml:space="preserve">Participation in the </w:t>
      </w:r>
      <w:r w:rsidR="000539DD">
        <w:t>Technical</w:t>
      </w:r>
      <w:r>
        <w:t xml:space="preserve"> WG is at its own expense and implies attendance at meetings (at least one held annually in person, as well as at least quarterly via video conference). A Coordinator for the next 12 months will be appointed at the annual meeting. </w:t>
      </w:r>
    </w:p>
    <w:p w14:paraId="5368E971" w14:textId="77777777" w:rsidR="00626407" w:rsidRDefault="009C1CE2">
      <w:pPr>
        <w:spacing w:after="216" w:line="259" w:lineRule="auto"/>
        <w:ind w:left="7" w:firstLine="0"/>
        <w:jc w:val="left"/>
      </w:pPr>
      <w:r>
        <w:t xml:space="preserve"> </w:t>
      </w:r>
    </w:p>
    <w:p w14:paraId="03FE92DC" w14:textId="452DC76B" w:rsidR="00626407" w:rsidRDefault="00626407">
      <w:pPr>
        <w:spacing w:after="240" w:line="259" w:lineRule="auto"/>
        <w:ind w:left="7" w:firstLine="0"/>
        <w:jc w:val="left"/>
      </w:pPr>
    </w:p>
    <w:p w14:paraId="5854B120" w14:textId="77777777" w:rsidR="00626407" w:rsidRDefault="009C1CE2">
      <w:pPr>
        <w:pStyle w:val="Heading1"/>
        <w:ind w:left="314" w:hanging="322"/>
      </w:pPr>
      <w:r>
        <w:t xml:space="preserve">Confidential Information </w:t>
      </w:r>
    </w:p>
    <w:p w14:paraId="441C0319" w14:textId="77777777" w:rsidR="00626407" w:rsidRDefault="009C1CE2">
      <w:pPr>
        <w:ind w:left="2"/>
      </w:pPr>
      <w:r>
        <w:t xml:space="preserve">During the term of this MoU and thereafter, each Party agrees to keep all confidential information strictly confidential and to use it only for the purpose of this MoU. Each Party should make its personnel aware of the confidential nature of the confidential information. Confidential information means information related to this collaboration and the Parties which is: 1) not in the public domain and which a Party or the Parties has marked as confidential 2) information of which one of the Parties orally or in writing has advised a Party or the Parties of the confidential nature 3) information which is reasonable to be treated as confidential due to its character or nature. </w:t>
      </w:r>
    </w:p>
    <w:p w14:paraId="01AFB432" w14:textId="77777777" w:rsidR="00626407" w:rsidRDefault="009C1CE2">
      <w:pPr>
        <w:spacing w:after="217" w:line="259" w:lineRule="auto"/>
        <w:ind w:left="7" w:firstLine="0"/>
        <w:jc w:val="left"/>
      </w:pPr>
      <w:r>
        <w:t xml:space="preserve"> </w:t>
      </w:r>
    </w:p>
    <w:p w14:paraId="4CA09B09" w14:textId="77777777" w:rsidR="00626407" w:rsidRDefault="009C1CE2">
      <w:pPr>
        <w:pStyle w:val="Heading1"/>
        <w:ind w:left="434" w:hanging="442"/>
      </w:pPr>
      <w:r>
        <w:t xml:space="preserve">External Communications </w:t>
      </w:r>
    </w:p>
    <w:p w14:paraId="48687CF1" w14:textId="77777777" w:rsidR="00626407" w:rsidRDefault="009C1CE2">
      <w:pPr>
        <w:ind w:left="2"/>
      </w:pPr>
      <w:r>
        <w:t xml:space="preserve">No external communications about the collaboration, i.e., communications outside the set of Parties and their external carrier(s) and equipment manufacturer(s), shall be done by any Party, without the agreement of all Parties (or steering group, if applicable). This includes press releases, blogs, web sites, and articles either in print or electronically. Such agreement can be obtained by e-mail and will be granted within 7 (seven) calendar days of its submission (the lack of response will be deemed a positive response). External communications should always be performed in the spirit of the collaboration, positioning all Parties as equals in the collaboration. </w:t>
      </w:r>
    </w:p>
    <w:p w14:paraId="6B8DFDC5" w14:textId="1D5D8BDE" w:rsidR="00626407" w:rsidRDefault="009C1CE2">
      <w:pPr>
        <w:spacing w:after="0" w:line="259" w:lineRule="auto"/>
        <w:ind w:left="7" w:firstLine="0"/>
        <w:jc w:val="left"/>
      </w:pPr>
      <w:r>
        <w:t xml:space="preserve"> </w:t>
      </w:r>
    </w:p>
    <w:p w14:paraId="414D4EB3" w14:textId="77777777" w:rsidR="00626407" w:rsidRDefault="009C1CE2">
      <w:pPr>
        <w:ind w:left="2"/>
      </w:pPr>
      <w:r>
        <w:t>In case the press release or other means of external communications contains the name(s) of the external carrier and/or the equipment manufacturer(s), their explicit approval should be obtained first, before releasing the text.</w:t>
      </w:r>
      <w:r>
        <w:rPr>
          <w:sz w:val="20"/>
        </w:rPr>
        <w:t xml:space="preserve"> </w:t>
      </w:r>
    </w:p>
    <w:p w14:paraId="4DD104AA" w14:textId="77777777" w:rsidR="00626407" w:rsidRDefault="009C1CE2">
      <w:pPr>
        <w:spacing w:after="237" w:line="259" w:lineRule="auto"/>
        <w:ind w:left="7" w:firstLine="0"/>
        <w:jc w:val="left"/>
      </w:pPr>
      <w:r>
        <w:rPr>
          <w:sz w:val="20"/>
        </w:rPr>
        <w:t xml:space="preserve"> </w:t>
      </w:r>
    </w:p>
    <w:p w14:paraId="66ACCD37" w14:textId="77777777" w:rsidR="00626407" w:rsidRDefault="009C1CE2">
      <w:pPr>
        <w:pStyle w:val="Heading1"/>
        <w:ind w:left="554" w:hanging="562"/>
      </w:pPr>
      <w:r>
        <w:t xml:space="preserve">Other </w:t>
      </w:r>
    </w:p>
    <w:p w14:paraId="0E49A08F" w14:textId="77777777" w:rsidR="00626407" w:rsidRDefault="009C1CE2">
      <w:pPr>
        <w:spacing w:after="28" w:line="259" w:lineRule="auto"/>
        <w:ind w:left="7" w:firstLine="0"/>
        <w:jc w:val="left"/>
      </w:pPr>
      <w:r>
        <w:rPr>
          <w:sz w:val="20"/>
        </w:rPr>
        <w:t xml:space="preserve"> </w:t>
      </w:r>
    </w:p>
    <w:p w14:paraId="39A13ECE" w14:textId="77777777" w:rsidR="00626407" w:rsidRDefault="009C1CE2">
      <w:pPr>
        <w:numPr>
          <w:ilvl w:val="0"/>
          <w:numId w:val="6"/>
        </w:numPr>
        <w:ind w:hanging="427"/>
      </w:pPr>
      <w:r>
        <w:t xml:space="preserve">No Party, including such Party’s officers, directors, or other representatives, will be liable to any other person or entity, including any other Party, for any direct, indirect, consequential, or any other form of damages as a result of this MoU.  </w:t>
      </w:r>
    </w:p>
    <w:p w14:paraId="79F328CB" w14:textId="77777777" w:rsidR="00626407" w:rsidRDefault="009C1CE2">
      <w:pPr>
        <w:spacing w:after="9" w:line="259" w:lineRule="auto"/>
        <w:ind w:left="7" w:firstLine="0"/>
        <w:jc w:val="left"/>
      </w:pPr>
      <w:r>
        <w:t xml:space="preserve"> </w:t>
      </w:r>
    </w:p>
    <w:p w14:paraId="0070EA49" w14:textId="77777777" w:rsidR="00626407" w:rsidRDefault="009C1CE2">
      <w:pPr>
        <w:numPr>
          <w:ilvl w:val="0"/>
          <w:numId w:val="6"/>
        </w:numPr>
        <w:ind w:hanging="427"/>
      </w:pPr>
      <w:r>
        <w:t xml:space="preserve">This MoU does not create a partnership, agency, or joint venture between the Parties.  </w:t>
      </w:r>
    </w:p>
    <w:p w14:paraId="06D8B3C9" w14:textId="77777777" w:rsidR="00626407" w:rsidRDefault="009C1CE2">
      <w:pPr>
        <w:spacing w:after="7" w:line="259" w:lineRule="auto"/>
        <w:ind w:left="888" w:firstLine="0"/>
        <w:jc w:val="left"/>
      </w:pPr>
      <w:r>
        <w:lastRenderedPageBreak/>
        <w:t xml:space="preserve"> </w:t>
      </w:r>
    </w:p>
    <w:p w14:paraId="4275E184" w14:textId="67BFD8EF" w:rsidR="00626407" w:rsidRDefault="009C1CE2">
      <w:pPr>
        <w:numPr>
          <w:ilvl w:val="0"/>
          <w:numId w:val="6"/>
        </w:numPr>
        <w:ind w:hanging="427"/>
      </w:pPr>
      <w:r>
        <w:t xml:space="preserve">The </w:t>
      </w:r>
      <w:r w:rsidR="000539DD" w:rsidRPr="002516D0">
        <w:t>C-TFN</w:t>
      </w:r>
      <w:r w:rsidR="000539DD">
        <w:t xml:space="preserve"> </w:t>
      </w:r>
      <w:r>
        <w:t xml:space="preserve">is a stand-alone activity as described in this MoU. Other activities that the Parties may choose to engage in will be out of scope of the </w:t>
      </w:r>
      <w:r w:rsidR="000539DD" w:rsidRPr="002516D0">
        <w:t>C-TFN</w:t>
      </w:r>
      <w:r>
        <w:t xml:space="preserve">, though there may well be times these other activities affect to some degree the </w:t>
      </w:r>
      <w:r w:rsidR="000539DD" w:rsidRPr="002516D0">
        <w:t>C-TFN</w:t>
      </w:r>
      <w:r w:rsidR="000539DD">
        <w:t xml:space="preserve"> </w:t>
      </w:r>
      <w:r>
        <w:t xml:space="preserve">System. Because of this, there is value in keeping the </w:t>
      </w:r>
      <w:r w:rsidR="000539DD" w:rsidRPr="002516D0">
        <w:t>C-TFN</w:t>
      </w:r>
      <w:r w:rsidR="000539DD">
        <w:t xml:space="preserve"> </w:t>
      </w:r>
      <w:r>
        <w:t xml:space="preserve">informed about these activities when appropriate. </w:t>
      </w:r>
    </w:p>
    <w:p w14:paraId="3F594C79" w14:textId="77777777" w:rsidR="00626407" w:rsidRDefault="009C1CE2">
      <w:pPr>
        <w:spacing w:after="0" w:line="259" w:lineRule="auto"/>
        <w:ind w:left="7" w:firstLine="0"/>
        <w:jc w:val="left"/>
      </w:pPr>
      <w:r>
        <w:rPr>
          <w:sz w:val="20"/>
        </w:rPr>
        <w:t xml:space="preserve"> </w:t>
      </w:r>
    </w:p>
    <w:p w14:paraId="0156D5F7" w14:textId="4FB1AD91" w:rsidR="00626407" w:rsidRDefault="009C1CE2" w:rsidP="00A773FE">
      <w:pPr>
        <w:spacing w:after="19" w:line="259" w:lineRule="auto"/>
        <w:ind w:left="7" w:firstLine="0"/>
        <w:jc w:val="left"/>
      </w:pPr>
      <w:r>
        <w:t xml:space="preserve"> </w:t>
      </w:r>
    </w:p>
    <w:p w14:paraId="7B5B0FBC" w14:textId="77777777" w:rsidR="00626407" w:rsidRDefault="009C1CE2">
      <w:pPr>
        <w:pStyle w:val="Heading1"/>
        <w:spacing w:after="0"/>
        <w:ind w:left="674" w:hanging="682"/>
      </w:pPr>
      <w:r>
        <w:t xml:space="preserve">Changes </w:t>
      </w:r>
    </w:p>
    <w:p w14:paraId="6F77A98A" w14:textId="77777777" w:rsidR="00626407" w:rsidRDefault="009C1CE2">
      <w:pPr>
        <w:ind w:left="2"/>
      </w:pPr>
      <w:r>
        <w:t xml:space="preserve">Changes to this MoU, minuted and approved by the Steering Group, will be added as an addendum. The chair of the Steering Group will sign this addendum on behalf of the Parties. </w:t>
      </w:r>
    </w:p>
    <w:p w14:paraId="5CAFFD74" w14:textId="77777777" w:rsidR="00626407" w:rsidRDefault="009C1CE2">
      <w:pPr>
        <w:spacing w:after="0" w:line="259" w:lineRule="auto"/>
        <w:ind w:left="7" w:firstLine="0"/>
        <w:jc w:val="left"/>
      </w:pPr>
      <w:r>
        <w:rPr>
          <w:sz w:val="20"/>
        </w:rPr>
        <w:t xml:space="preserve"> </w:t>
      </w:r>
    </w:p>
    <w:p w14:paraId="669B41C0" w14:textId="77777777" w:rsidR="00626407" w:rsidRDefault="009C1CE2">
      <w:pPr>
        <w:spacing w:after="0" w:line="259" w:lineRule="auto"/>
        <w:ind w:left="7" w:firstLine="0"/>
        <w:jc w:val="left"/>
      </w:pPr>
      <w:r>
        <w:rPr>
          <w:sz w:val="20"/>
        </w:rPr>
        <w:t xml:space="preserve"> </w:t>
      </w:r>
    </w:p>
    <w:p w14:paraId="6D365131" w14:textId="77777777" w:rsidR="00626407" w:rsidRDefault="009C1CE2">
      <w:pPr>
        <w:pStyle w:val="Heading1"/>
        <w:spacing w:after="0"/>
        <w:ind w:left="602" w:hanging="610"/>
      </w:pPr>
      <w:r>
        <w:t xml:space="preserve">Signatures </w:t>
      </w:r>
    </w:p>
    <w:p w14:paraId="57D5BAF6" w14:textId="77777777" w:rsidR="00626407" w:rsidRDefault="009C1CE2">
      <w:pPr>
        <w:spacing w:after="0" w:line="259" w:lineRule="auto"/>
        <w:ind w:left="7" w:firstLine="0"/>
        <w:jc w:val="left"/>
      </w:pPr>
      <w:r>
        <w:t xml:space="preserve"> </w:t>
      </w:r>
    </w:p>
    <w:p w14:paraId="3D725A71" w14:textId="49D2218A" w:rsidR="00626407" w:rsidRDefault="009C1CE2">
      <w:pPr>
        <w:ind w:left="2"/>
      </w:pPr>
      <w:r>
        <w:t xml:space="preserve">By signing the MoU, any Party agrees to all items of this MoU and to work with the other Parties on the basis of collaboration and consensus. This MOU may be executed by PDF signatures. </w:t>
      </w:r>
    </w:p>
    <w:p w14:paraId="67046A2E" w14:textId="77777777" w:rsidR="00626407" w:rsidRDefault="009C1CE2">
      <w:pPr>
        <w:spacing w:after="80" w:line="259" w:lineRule="auto"/>
        <w:ind w:left="7" w:firstLine="0"/>
        <w:jc w:val="left"/>
      </w:pPr>
      <w:r>
        <w:t xml:space="preserve"> </w:t>
      </w:r>
    </w:p>
    <w:p w14:paraId="2F6A4B57" w14:textId="77777777" w:rsidR="00626407" w:rsidRDefault="009C1CE2">
      <w:pPr>
        <w:spacing w:after="0" w:line="259" w:lineRule="auto"/>
        <w:ind w:left="7" w:firstLine="0"/>
        <w:jc w:val="left"/>
      </w:pPr>
      <w:r>
        <w:rPr>
          <w:sz w:val="20"/>
        </w:rPr>
        <w:t xml:space="preserve"> </w:t>
      </w:r>
    </w:p>
    <w:p w14:paraId="1BD92046" w14:textId="77777777" w:rsidR="00626407" w:rsidRDefault="009C1CE2">
      <w:pPr>
        <w:spacing w:after="0" w:line="259" w:lineRule="auto"/>
        <w:ind w:left="7" w:firstLine="0"/>
        <w:jc w:val="left"/>
      </w:pPr>
      <w:r>
        <w:rPr>
          <w:sz w:val="20"/>
        </w:rPr>
        <w:t xml:space="preserve"> </w:t>
      </w:r>
    </w:p>
    <w:p w14:paraId="73B7E4D5" w14:textId="77777777" w:rsidR="00626407" w:rsidRDefault="009C1CE2">
      <w:pPr>
        <w:spacing w:after="0" w:line="259" w:lineRule="auto"/>
        <w:ind w:left="7" w:firstLine="0"/>
        <w:jc w:val="left"/>
      </w:pPr>
      <w:r>
        <w:rPr>
          <w:b/>
          <w:sz w:val="20"/>
        </w:rPr>
        <w:t>~ balance of this page left blank intentionally ~</w:t>
      </w:r>
      <w:r>
        <w:rPr>
          <w:sz w:val="20"/>
        </w:rPr>
        <w:t xml:space="preserve"> </w:t>
      </w:r>
    </w:p>
    <w:p w14:paraId="70D2C38D" w14:textId="77777777" w:rsidR="00626407" w:rsidRDefault="009C1CE2">
      <w:pPr>
        <w:spacing w:after="79" w:line="259" w:lineRule="auto"/>
        <w:ind w:left="7" w:firstLine="0"/>
        <w:jc w:val="left"/>
      </w:pPr>
      <w:r>
        <w:t xml:space="preserve"> </w:t>
      </w:r>
    </w:p>
    <w:p w14:paraId="60A4E1F2" w14:textId="77777777" w:rsidR="00626407" w:rsidRDefault="009C1CE2">
      <w:pPr>
        <w:spacing w:after="0" w:line="259" w:lineRule="auto"/>
        <w:ind w:left="7" w:firstLine="0"/>
        <w:jc w:val="left"/>
      </w:pPr>
      <w:r>
        <w:rPr>
          <w:sz w:val="20"/>
        </w:rPr>
        <w:t xml:space="preserve"> </w:t>
      </w:r>
    </w:p>
    <w:p w14:paraId="307CE625" w14:textId="77777777" w:rsidR="00626407" w:rsidRDefault="009C1CE2">
      <w:pPr>
        <w:spacing w:after="0" w:line="259" w:lineRule="auto"/>
        <w:ind w:left="7" w:firstLine="0"/>
        <w:jc w:val="left"/>
      </w:pPr>
      <w:r>
        <w:rPr>
          <w:sz w:val="20"/>
        </w:rPr>
        <w:t xml:space="preserve"> </w:t>
      </w:r>
    </w:p>
    <w:p w14:paraId="4295DC21" w14:textId="77777777" w:rsidR="00626407" w:rsidRDefault="009C1CE2">
      <w:pPr>
        <w:spacing w:after="0" w:line="259" w:lineRule="auto"/>
        <w:ind w:left="7" w:firstLine="0"/>
        <w:jc w:val="left"/>
      </w:pPr>
      <w:r>
        <w:rPr>
          <w:sz w:val="20"/>
        </w:rPr>
        <w:t xml:space="preserve"> </w:t>
      </w:r>
    </w:p>
    <w:p w14:paraId="0A2AAACB" w14:textId="77777777" w:rsidR="00626407" w:rsidRDefault="00626407">
      <w:pPr>
        <w:sectPr w:rsidR="00626407">
          <w:headerReference w:type="even" r:id="rId7"/>
          <w:headerReference w:type="default" r:id="rId8"/>
          <w:footerReference w:type="even" r:id="rId9"/>
          <w:footerReference w:type="default" r:id="rId10"/>
          <w:headerReference w:type="first" r:id="rId11"/>
          <w:footerReference w:type="first" r:id="rId12"/>
          <w:pgSz w:w="12240" w:h="15840"/>
          <w:pgMar w:top="1057" w:right="1406" w:bottom="1468" w:left="1613" w:header="203" w:footer="192" w:gutter="0"/>
          <w:cols w:space="720"/>
          <w:titlePg/>
        </w:sectPr>
      </w:pPr>
    </w:p>
    <w:p w14:paraId="21E6E831" w14:textId="77777777" w:rsidR="00626407" w:rsidRDefault="009C1CE2">
      <w:pPr>
        <w:spacing w:after="0" w:line="259" w:lineRule="auto"/>
        <w:ind w:left="0" w:firstLine="0"/>
        <w:jc w:val="left"/>
      </w:pPr>
      <w:r>
        <w:rPr>
          <w:sz w:val="20"/>
        </w:rPr>
        <w:lastRenderedPageBreak/>
        <w:t xml:space="preserve"> </w:t>
      </w:r>
    </w:p>
    <w:p w14:paraId="32666D5A" w14:textId="77777777" w:rsidR="00626407" w:rsidRDefault="009C1CE2">
      <w:pPr>
        <w:spacing w:after="0" w:line="259" w:lineRule="auto"/>
        <w:ind w:left="0" w:firstLine="0"/>
        <w:jc w:val="left"/>
      </w:pPr>
      <w:r>
        <w:rPr>
          <w:sz w:val="20"/>
        </w:rPr>
        <w:t xml:space="preserve"> </w:t>
      </w:r>
    </w:p>
    <w:p w14:paraId="1E7DEF76" w14:textId="77777777" w:rsidR="00626407" w:rsidRDefault="009C1CE2">
      <w:pPr>
        <w:ind w:left="2"/>
      </w:pPr>
      <w:r>
        <w:rPr>
          <w:b/>
        </w:rPr>
        <w:t>IN WITNESS WHEREOF</w:t>
      </w:r>
      <w:r>
        <w:t xml:space="preserve">, the Parties hereto have caused this MoU to be executed by their duly authorized representatives.  </w:t>
      </w:r>
    </w:p>
    <w:p w14:paraId="60584C92" w14:textId="77777777" w:rsidR="00626407" w:rsidRDefault="009C1CE2">
      <w:pPr>
        <w:spacing w:after="0" w:line="259" w:lineRule="auto"/>
        <w:ind w:left="0" w:firstLine="0"/>
        <w:jc w:val="left"/>
      </w:pPr>
      <w:r>
        <w:rPr>
          <w:sz w:val="24"/>
        </w:rPr>
        <w:t xml:space="preserve"> </w:t>
      </w:r>
    </w:p>
    <w:p w14:paraId="0D2758A7" w14:textId="61887A5D" w:rsidR="00626407" w:rsidRDefault="009C1CE2" w:rsidP="0081700A">
      <w:pPr>
        <w:spacing w:after="0" w:line="259" w:lineRule="auto"/>
        <w:ind w:left="0" w:firstLine="0"/>
        <w:jc w:val="left"/>
      </w:pPr>
      <w:r>
        <w:t xml:space="preserve"> </w:t>
      </w:r>
    </w:p>
    <w:sectPr w:rsidR="00626407">
      <w:headerReference w:type="even" r:id="rId13"/>
      <w:headerReference w:type="default" r:id="rId14"/>
      <w:footerReference w:type="even" r:id="rId15"/>
      <w:footerReference w:type="default" r:id="rId16"/>
      <w:headerReference w:type="first" r:id="rId17"/>
      <w:footerReference w:type="first" r:id="rId18"/>
      <w:pgSz w:w="12240" w:h="15840"/>
      <w:pgMar w:top="1011" w:right="1407" w:bottom="1566" w:left="1620" w:header="203" w:footer="72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EB524A" w14:textId="77777777" w:rsidR="007F67D4" w:rsidRDefault="007F67D4">
      <w:pPr>
        <w:spacing w:after="0" w:line="240" w:lineRule="auto"/>
      </w:pPr>
      <w:r>
        <w:separator/>
      </w:r>
    </w:p>
  </w:endnote>
  <w:endnote w:type="continuationSeparator" w:id="0">
    <w:p w14:paraId="76CB53C4" w14:textId="77777777" w:rsidR="007F67D4" w:rsidRDefault="007F67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8F2809" w14:textId="744D629F" w:rsidR="00626407" w:rsidRDefault="009C1CE2">
    <w:pPr>
      <w:spacing w:after="26" w:line="259" w:lineRule="auto"/>
      <w:ind w:left="0" w:right="-47" w:firstLine="0"/>
      <w:jc w:val="right"/>
    </w:pPr>
    <w:r>
      <w:rPr>
        <w:rFonts w:ascii="Times New Roman" w:eastAsia="Times New Roman" w:hAnsi="Times New Roman" w:cs="Times New Roman"/>
        <w:sz w:val="20"/>
      </w:rPr>
      <w:t xml:space="preserve"> </w:t>
    </w:r>
  </w:p>
  <w:p w14:paraId="6DFFD3FB" w14:textId="77777777" w:rsidR="00626407" w:rsidRDefault="009C1CE2">
    <w:pPr>
      <w:tabs>
        <w:tab w:val="center" w:pos="576"/>
        <w:tab w:val="center" w:pos="4897"/>
        <w:tab w:val="right" w:pos="9220"/>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sidR="00C426D4" w:rsidRPr="00C426D4">
      <w:rPr>
        <w:noProof/>
        <w:sz w:val="20"/>
      </w:rPr>
      <w:t>6</w:t>
    </w:r>
    <w:r>
      <w:rPr>
        <w:sz w:val="20"/>
      </w:rPr>
      <w:fldChar w:fldCharType="end"/>
    </w:r>
    <w:r>
      <w:rPr>
        <w:sz w:val="20"/>
      </w:rPr>
      <w:t xml:space="preserve"> of </w:t>
    </w:r>
    <w:r>
      <w:rPr>
        <w:sz w:val="20"/>
      </w:rPr>
      <w:fldChar w:fldCharType="begin"/>
    </w:r>
    <w:r>
      <w:rPr>
        <w:sz w:val="20"/>
      </w:rPr>
      <w:instrText xml:space="preserve"> NUMPAGES   \* MERGEFORMAT </w:instrText>
    </w:r>
    <w:r>
      <w:rPr>
        <w:sz w:val="20"/>
      </w:rPr>
      <w:fldChar w:fldCharType="separate"/>
    </w:r>
    <w:r w:rsidR="00C426D4">
      <w:rPr>
        <w:noProof/>
        <w:sz w:val="20"/>
      </w:rPr>
      <w:t>8</w:t>
    </w:r>
    <w:r>
      <w:rPr>
        <w:sz w:val="20"/>
      </w:rPr>
      <w:fldChar w:fldCharType="end"/>
    </w: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AF103B" w14:textId="77777777" w:rsidR="00626407" w:rsidRDefault="009C1CE2">
    <w:pPr>
      <w:tabs>
        <w:tab w:val="center" w:pos="576"/>
        <w:tab w:val="center" w:pos="4897"/>
        <w:tab w:val="right" w:pos="9220"/>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sidR="00876F40" w:rsidRPr="00876F40">
      <w:rPr>
        <w:noProof/>
        <w:sz w:val="20"/>
      </w:rPr>
      <w:t>7</w:t>
    </w:r>
    <w:r>
      <w:rPr>
        <w:sz w:val="20"/>
      </w:rPr>
      <w:fldChar w:fldCharType="end"/>
    </w:r>
    <w:r>
      <w:rPr>
        <w:sz w:val="20"/>
      </w:rPr>
      <w:t xml:space="preserve"> of </w:t>
    </w:r>
    <w:r>
      <w:rPr>
        <w:sz w:val="20"/>
      </w:rPr>
      <w:fldChar w:fldCharType="begin"/>
    </w:r>
    <w:r>
      <w:rPr>
        <w:sz w:val="20"/>
      </w:rPr>
      <w:instrText xml:space="preserve"> NUMPAGES   \* MERGEFORMAT </w:instrText>
    </w:r>
    <w:r>
      <w:rPr>
        <w:sz w:val="20"/>
      </w:rPr>
      <w:fldChar w:fldCharType="separate"/>
    </w:r>
    <w:r w:rsidR="00876F40">
      <w:rPr>
        <w:noProof/>
        <w:sz w:val="20"/>
      </w:rPr>
      <w:t>8</w:t>
    </w:r>
    <w:r>
      <w:rPr>
        <w:sz w:val="20"/>
      </w:rPr>
      <w:fldChar w:fldCharType="end"/>
    </w:r>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C311FB" w14:textId="77777777" w:rsidR="00626407" w:rsidRDefault="009C1CE2">
    <w:pPr>
      <w:tabs>
        <w:tab w:val="center" w:pos="576"/>
        <w:tab w:val="center" w:pos="4897"/>
        <w:tab w:val="right" w:pos="9220"/>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sidR="00876F40" w:rsidRPr="00876F40">
      <w:rPr>
        <w:noProof/>
        <w:sz w:val="20"/>
      </w:rPr>
      <w:t>5</w:t>
    </w:r>
    <w:r>
      <w:rPr>
        <w:sz w:val="20"/>
      </w:rPr>
      <w:fldChar w:fldCharType="end"/>
    </w:r>
    <w:r>
      <w:rPr>
        <w:sz w:val="20"/>
      </w:rPr>
      <w:t xml:space="preserve"> of </w:t>
    </w:r>
    <w:r>
      <w:rPr>
        <w:sz w:val="20"/>
      </w:rPr>
      <w:fldChar w:fldCharType="begin"/>
    </w:r>
    <w:r>
      <w:rPr>
        <w:sz w:val="20"/>
      </w:rPr>
      <w:instrText xml:space="preserve"> NUMPAGES   \* MERGEFORMAT </w:instrText>
    </w:r>
    <w:r>
      <w:rPr>
        <w:sz w:val="20"/>
      </w:rPr>
      <w:fldChar w:fldCharType="separate"/>
    </w:r>
    <w:r w:rsidR="00876F40">
      <w:rPr>
        <w:noProof/>
        <w:sz w:val="20"/>
      </w:rPr>
      <w:t>8</w:t>
    </w:r>
    <w:r>
      <w:rPr>
        <w:sz w:val="20"/>
      </w:rPr>
      <w:fldChar w:fldCharType="end"/>
    </w:r>
    <w:r>
      <w:rPr>
        <w:sz w:val="20"/>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CD07DE" w14:textId="77777777" w:rsidR="00626407" w:rsidRDefault="009C1CE2">
    <w:pPr>
      <w:spacing w:after="26" w:line="259" w:lineRule="auto"/>
      <w:ind w:left="0" w:right="-47" w:firstLine="0"/>
      <w:jc w:val="right"/>
    </w:pPr>
    <w:r>
      <w:rPr>
        <w:rFonts w:ascii="Times New Roman" w:eastAsia="Times New Roman" w:hAnsi="Times New Roman" w:cs="Times New Roman"/>
        <w:sz w:val="20"/>
      </w:rPr>
      <w:t xml:space="preserve"> </w:t>
    </w:r>
  </w:p>
  <w:p w14:paraId="75B39B06" w14:textId="77777777" w:rsidR="00626407" w:rsidRDefault="009C1CE2">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sidR="0056784E" w:rsidRPr="0056784E">
      <w:rPr>
        <w:noProof/>
        <w:sz w:val="20"/>
      </w:rPr>
      <w:t>8</w:t>
    </w:r>
    <w:r>
      <w:rPr>
        <w:sz w:val="20"/>
      </w:rPr>
      <w:fldChar w:fldCharType="end"/>
    </w:r>
    <w:r>
      <w:rPr>
        <w:sz w:val="20"/>
      </w:rPr>
      <w:t xml:space="preserve"> of </w:t>
    </w:r>
    <w:r>
      <w:rPr>
        <w:sz w:val="20"/>
      </w:rPr>
      <w:fldChar w:fldCharType="begin"/>
    </w:r>
    <w:r>
      <w:rPr>
        <w:sz w:val="20"/>
      </w:rPr>
      <w:instrText xml:space="preserve"> NUMPAGES   \* MERGEFORMAT </w:instrText>
    </w:r>
    <w:r>
      <w:rPr>
        <w:sz w:val="20"/>
      </w:rPr>
      <w:fldChar w:fldCharType="separate"/>
    </w:r>
    <w:r w:rsidR="0056784E">
      <w:rPr>
        <w:noProof/>
        <w:sz w:val="20"/>
      </w:rPr>
      <w:t>8</w:t>
    </w:r>
    <w:r>
      <w:rPr>
        <w:sz w:val="20"/>
      </w:rPr>
      <w:fldChar w:fldCharType="end"/>
    </w:r>
    <w:r>
      <w:rPr>
        <w:sz w:val="20"/>
      </w:rPr>
      <w:t xml:space="preserve"> </w:t>
    </w:r>
  </w:p>
  <w:p w14:paraId="064F2B0C" w14:textId="77777777" w:rsidR="00626407" w:rsidRDefault="009C1CE2">
    <w:pPr>
      <w:spacing w:after="0" w:line="259" w:lineRule="auto"/>
      <w:ind w:left="0" w:firstLine="0"/>
      <w:jc w:val="left"/>
    </w:pPr>
    <w:r>
      <w:rPr>
        <w:rFonts w:ascii="Times New Roman" w:eastAsia="Times New Roman" w:hAnsi="Times New Roman" w:cs="Times New Roman"/>
        <w:sz w:val="20"/>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9A9BC8" w14:textId="77777777" w:rsidR="00626407" w:rsidRDefault="009C1CE2">
    <w:pPr>
      <w:spacing w:after="26" w:line="259" w:lineRule="auto"/>
      <w:ind w:left="0" w:right="-47" w:firstLine="0"/>
      <w:jc w:val="right"/>
    </w:pPr>
    <w:r>
      <w:rPr>
        <w:rFonts w:ascii="Times New Roman" w:eastAsia="Times New Roman" w:hAnsi="Times New Roman" w:cs="Times New Roman"/>
        <w:sz w:val="20"/>
      </w:rPr>
      <w:t xml:space="preserve"> </w:t>
    </w:r>
  </w:p>
  <w:p w14:paraId="1657046D" w14:textId="77777777" w:rsidR="00626407" w:rsidRDefault="009C1CE2">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10</w:t>
    </w:r>
    <w:r>
      <w:rPr>
        <w:sz w:val="20"/>
      </w:rPr>
      <w:fldChar w:fldCharType="end"/>
    </w:r>
    <w:r>
      <w:rPr>
        <w:sz w:val="20"/>
      </w:rPr>
      <w:t xml:space="preserve"> of </w:t>
    </w:r>
    <w:r>
      <w:rPr>
        <w:sz w:val="20"/>
      </w:rPr>
      <w:fldChar w:fldCharType="begin"/>
    </w:r>
    <w:r>
      <w:rPr>
        <w:sz w:val="20"/>
      </w:rPr>
      <w:instrText xml:space="preserve"> NUMPAGES   \* MERGEFORMAT </w:instrText>
    </w:r>
    <w:r>
      <w:rPr>
        <w:sz w:val="20"/>
      </w:rPr>
      <w:fldChar w:fldCharType="separate"/>
    </w:r>
    <w:r>
      <w:rPr>
        <w:sz w:val="20"/>
      </w:rPr>
      <w:t>12</w:t>
    </w:r>
    <w:r>
      <w:rPr>
        <w:sz w:val="20"/>
      </w:rPr>
      <w:fldChar w:fldCharType="end"/>
    </w:r>
    <w:r>
      <w:rPr>
        <w:sz w:val="20"/>
      </w:rPr>
      <w:t xml:space="preserve"> </w:t>
    </w:r>
  </w:p>
  <w:p w14:paraId="235188FD" w14:textId="77777777" w:rsidR="00626407" w:rsidRDefault="009C1CE2">
    <w:pPr>
      <w:spacing w:after="0" w:line="259" w:lineRule="auto"/>
      <w:ind w:left="0" w:firstLine="0"/>
      <w:jc w:val="left"/>
    </w:pPr>
    <w:r>
      <w:rPr>
        <w:rFonts w:ascii="Times New Roman" w:eastAsia="Times New Roman" w:hAnsi="Times New Roman" w:cs="Times New Roman"/>
        <w:sz w:val="20"/>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1441B8" w14:textId="77777777" w:rsidR="00626407" w:rsidRDefault="009C1CE2">
    <w:pPr>
      <w:spacing w:after="26" w:line="259" w:lineRule="auto"/>
      <w:ind w:left="0" w:right="-47" w:firstLine="0"/>
      <w:jc w:val="right"/>
    </w:pPr>
    <w:r>
      <w:rPr>
        <w:rFonts w:ascii="Times New Roman" w:eastAsia="Times New Roman" w:hAnsi="Times New Roman" w:cs="Times New Roman"/>
        <w:sz w:val="20"/>
      </w:rPr>
      <w:t xml:space="preserve"> </w:t>
    </w:r>
  </w:p>
  <w:p w14:paraId="652A07A8" w14:textId="77777777" w:rsidR="00626407" w:rsidRDefault="009C1CE2">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10</w:t>
    </w:r>
    <w:r>
      <w:rPr>
        <w:sz w:val="20"/>
      </w:rPr>
      <w:fldChar w:fldCharType="end"/>
    </w:r>
    <w:r>
      <w:rPr>
        <w:sz w:val="20"/>
      </w:rPr>
      <w:t xml:space="preserve"> of </w:t>
    </w:r>
    <w:r>
      <w:rPr>
        <w:sz w:val="20"/>
      </w:rPr>
      <w:fldChar w:fldCharType="begin"/>
    </w:r>
    <w:r>
      <w:rPr>
        <w:sz w:val="20"/>
      </w:rPr>
      <w:instrText xml:space="preserve"> NUMPAGES   \* MERGEFORMAT </w:instrText>
    </w:r>
    <w:r>
      <w:rPr>
        <w:sz w:val="20"/>
      </w:rPr>
      <w:fldChar w:fldCharType="separate"/>
    </w:r>
    <w:r>
      <w:rPr>
        <w:sz w:val="20"/>
      </w:rPr>
      <w:t>12</w:t>
    </w:r>
    <w:r>
      <w:rPr>
        <w:sz w:val="20"/>
      </w:rPr>
      <w:fldChar w:fldCharType="end"/>
    </w:r>
    <w:r>
      <w:rPr>
        <w:sz w:val="20"/>
      </w:rPr>
      <w:t xml:space="preserve"> </w:t>
    </w:r>
  </w:p>
  <w:p w14:paraId="1874B3BE" w14:textId="77777777" w:rsidR="00626407" w:rsidRDefault="009C1CE2">
    <w:pPr>
      <w:spacing w:after="0" w:line="259" w:lineRule="auto"/>
      <w:ind w:left="0" w:firstLine="0"/>
      <w:jc w:val="left"/>
    </w:pP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9933C" w14:textId="77777777" w:rsidR="007F67D4" w:rsidRDefault="007F67D4">
      <w:pPr>
        <w:spacing w:after="0" w:line="240" w:lineRule="auto"/>
      </w:pPr>
      <w:r>
        <w:separator/>
      </w:r>
    </w:p>
  </w:footnote>
  <w:footnote w:type="continuationSeparator" w:id="0">
    <w:p w14:paraId="2BF6DEF1" w14:textId="77777777" w:rsidR="007F67D4" w:rsidRDefault="007F67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33B546" w14:textId="77777777" w:rsidR="00626407" w:rsidRDefault="009C1CE2">
    <w:pPr>
      <w:spacing w:after="353" w:line="259" w:lineRule="auto"/>
      <w:ind w:left="-1273" w:firstLine="0"/>
      <w:jc w:val="left"/>
    </w:pPr>
    <w:r>
      <w:rPr>
        <w:rFonts w:ascii="Arial" w:eastAsia="Arial" w:hAnsi="Arial" w:cs="Arial"/>
        <w:sz w:val="16"/>
      </w:rPr>
      <w:t>DocuSign Envelope ID: 19A48B00-3D2C-48A5-85B8-5B7EF1021BCB</w:t>
    </w:r>
  </w:p>
  <w:p w14:paraId="72BE38A3" w14:textId="77777777" w:rsidR="00626407" w:rsidRDefault="009C1CE2">
    <w:pPr>
      <w:spacing w:after="0" w:line="259" w:lineRule="auto"/>
      <w:ind w:left="7" w:firstLine="0"/>
      <w:jc w:val="left"/>
    </w:pPr>
    <w:r>
      <w:rPr>
        <w:rFonts w:ascii="Times New Roman" w:eastAsia="Times New Roman" w:hAnsi="Times New Roman" w:cs="Times New Roman"/>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511CC3" w14:textId="77777777" w:rsidR="00626407" w:rsidRDefault="009C1CE2">
    <w:pPr>
      <w:spacing w:after="353" w:line="259" w:lineRule="auto"/>
      <w:ind w:left="-1273" w:firstLine="0"/>
      <w:jc w:val="left"/>
    </w:pPr>
    <w:r>
      <w:rPr>
        <w:rFonts w:ascii="Arial" w:eastAsia="Arial" w:hAnsi="Arial" w:cs="Arial"/>
        <w:sz w:val="16"/>
      </w:rPr>
      <w:t>DocuSign Envelope ID: 19A48B00-3D2C-48A5-85B8-5B7EF1021BCB</w:t>
    </w:r>
  </w:p>
  <w:p w14:paraId="52C93E4E" w14:textId="77777777" w:rsidR="00626407" w:rsidRDefault="009C1CE2">
    <w:pPr>
      <w:spacing w:after="0" w:line="259" w:lineRule="auto"/>
      <w:ind w:left="7" w:firstLine="0"/>
      <w:jc w:val="left"/>
    </w:pPr>
    <w:r>
      <w:rPr>
        <w:rFonts w:ascii="Times New Roman" w:eastAsia="Times New Roman" w:hAnsi="Times New Roman" w:cs="Times New Roman"/>
        <w:sz w:val="2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18AA70" w14:textId="77777777" w:rsidR="00626407" w:rsidRDefault="009C1CE2">
    <w:pPr>
      <w:spacing w:after="353" w:line="259" w:lineRule="auto"/>
      <w:ind w:left="-1273" w:firstLine="0"/>
      <w:jc w:val="left"/>
    </w:pPr>
    <w:r>
      <w:rPr>
        <w:rFonts w:ascii="Arial" w:eastAsia="Arial" w:hAnsi="Arial" w:cs="Arial"/>
        <w:sz w:val="16"/>
      </w:rPr>
      <w:t>DocuSign Envelope ID: 19A48B00-3D2C-48A5-85B8-5B7EF1021BCB</w:t>
    </w:r>
  </w:p>
  <w:p w14:paraId="254F5B89" w14:textId="77777777" w:rsidR="00626407" w:rsidRDefault="009C1CE2">
    <w:pPr>
      <w:spacing w:after="0" w:line="259" w:lineRule="auto"/>
      <w:ind w:left="7" w:firstLine="0"/>
      <w:jc w:val="left"/>
    </w:pPr>
    <w:r>
      <w:rPr>
        <w:rFonts w:ascii="Times New Roman" w:eastAsia="Times New Roman" w:hAnsi="Times New Roman" w:cs="Times New Roman"/>
        <w:sz w:val="20"/>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C8371A" w14:textId="77777777" w:rsidR="00626407" w:rsidRDefault="009C1CE2">
    <w:pPr>
      <w:spacing w:after="353" w:line="259" w:lineRule="auto"/>
      <w:ind w:left="-1280" w:firstLine="0"/>
      <w:jc w:val="left"/>
    </w:pPr>
    <w:r>
      <w:rPr>
        <w:rFonts w:ascii="Arial" w:eastAsia="Arial" w:hAnsi="Arial" w:cs="Arial"/>
        <w:sz w:val="16"/>
      </w:rPr>
      <w:t>DocuSign Envelope ID: 19A48B00-3D2C-48A5-85B8-5B7EF1021BCB</w:t>
    </w:r>
  </w:p>
  <w:p w14:paraId="71F6C718" w14:textId="77777777" w:rsidR="00626407" w:rsidRDefault="009C1CE2">
    <w:pPr>
      <w:spacing w:after="0" w:line="259" w:lineRule="auto"/>
      <w:ind w:left="0" w:firstLine="0"/>
      <w:jc w:val="left"/>
    </w:pPr>
    <w:r>
      <w:rPr>
        <w:rFonts w:ascii="Times New Roman" w:eastAsia="Times New Roman" w:hAnsi="Times New Roman" w:cs="Times New Roman"/>
        <w:sz w:val="20"/>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947092" w14:textId="77777777" w:rsidR="00626407" w:rsidRDefault="009C1CE2">
    <w:pPr>
      <w:spacing w:after="353" w:line="259" w:lineRule="auto"/>
      <w:ind w:left="-1280" w:firstLine="0"/>
      <w:jc w:val="left"/>
    </w:pPr>
    <w:r>
      <w:rPr>
        <w:rFonts w:ascii="Arial" w:eastAsia="Arial" w:hAnsi="Arial" w:cs="Arial"/>
        <w:sz w:val="16"/>
      </w:rPr>
      <w:t>DocuSign Envelope ID: 19A48B00-3D2C-48A5-85B8-5B7EF1021BCB</w:t>
    </w:r>
  </w:p>
  <w:p w14:paraId="7BAF5991" w14:textId="77777777" w:rsidR="00626407" w:rsidRDefault="009C1CE2">
    <w:pPr>
      <w:spacing w:after="0" w:line="259" w:lineRule="auto"/>
      <w:ind w:left="0" w:firstLine="0"/>
      <w:jc w:val="left"/>
    </w:pPr>
    <w:r>
      <w:rPr>
        <w:rFonts w:ascii="Times New Roman" w:eastAsia="Times New Roman" w:hAnsi="Times New Roman" w:cs="Times New Roman"/>
        <w:sz w:val="20"/>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F8C68" w14:textId="77777777" w:rsidR="00626407" w:rsidRDefault="009C1CE2">
    <w:pPr>
      <w:spacing w:after="353" w:line="259" w:lineRule="auto"/>
      <w:ind w:left="-1280" w:firstLine="0"/>
      <w:jc w:val="left"/>
    </w:pPr>
    <w:r>
      <w:rPr>
        <w:rFonts w:ascii="Arial" w:eastAsia="Arial" w:hAnsi="Arial" w:cs="Arial"/>
        <w:sz w:val="16"/>
      </w:rPr>
      <w:t>DocuSign Envelope ID: 19A48B00-3D2C-48A5-85B8-5B7EF1021BCB</w:t>
    </w:r>
  </w:p>
  <w:p w14:paraId="378A5536" w14:textId="77777777" w:rsidR="00626407" w:rsidRDefault="009C1CE2">
    <w:pPr>
      <w:spacing w:after="0" w:line="259" w:lineRule="auto"/>
      <w:ind w:left="0" w:firstLine="0"/>
      <w:jc w:val="left"/>
    </w:pPr>
    <w:r>
      <w:rPr>
        <w:rFonts w:ascii="Times New Roman" w:eastAsia="Times New Roman" w:hAnsi="Times New Roman" w:cs="Times New Roman"/>
        <w:sz w:val="2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483B5C"/>
    <w:multiLevelType w:val="hybridMultilevel"/>
    <w:tmpl w:val="15F83E64"/>
    <w:lvl w:ilvl="0" w:tplc="D4902562">
      <w:start w:val="1"/>
      <w:numFmt w:val="bullet"/>
      <w:lvlText w:val="•"/>
      <w:lvlJc w:val="left"/>
      <w:pPr>
        <w:ind w:left="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158B4F0">
      <w:start w:val="1"/>
      <w:numFmt w:val="bullet"/>
      <w:lvlText w:val="o"/>
      <w:lvlJc w:val="left"/>
      <w:pPr>
        <w:ind w:left="14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030E336">
      <w:start w:val="1"/>
      <w:numFmt w:val="bullet"/>
      <w:lvlText w:val="▪"/>
      <w:lvlJc w:val="left"/>
      <w:pPr>
        <w:ind w:left="21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A9EFDEE">
      <w:start w:val="1"/>
      <w:numFmt w:val="bullet"/>
      <w:lvlText w:val="•"/>
      <w:lvlJc w:val="left"/>
      <w:pPr>
        <w:ind w:left="2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D66D978">
      <w:start w:val="1"/>
      <w:numFmt w:val="bullet"/>
      <w:lvlText w:val="o"/>
      <w:lvlJc w:val="left"/>
      <w:pPr>
        <w:ind w:left="36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A28FB22">
      <w:start w:val="1"/>
      <w:numFmt w:val="bullet"/>
      <w:lvlText w:val="▪"/>
      <w:lvlJc w:val="left"/>
      <w:pPr>
        <w:ind w:left="43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E149350">
      <w:start w:val="1"/>
      <w:numFmt w:val="bullet"/>
      <w:lvlText w:val="•"/>
      <w:lvlJc w:val="left"/>
      <w:pPr>
        <w:ind w:left="50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3A1FB6">
      <w:start w:val="1"/>
      <w:numFmt w:val="bullet"/>
      <w:lvlText w:val="o"/>
      <w:lvlJc w:val="left"/>
      <w:pPr>
        <w:ind w:left="57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E82D78C">
      <w:start w:val="1"/>
      <w:numFmt w:val="bullet"/>
      <w:lvlText w:val="▪"/>
      <w:lvlJc w:val="left"/>
      <w:pPr>
        <w:ind w:left="64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73177BF"/>
    <w:multiLevelType w:val="hybridMultilevel"/>
    <w:tmpl w:val="715C65B8"/>
    <w:lvl w:ilvl="0" w:tplc="DF74F2C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88AB12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8C6D3C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264EAE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BC23C3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16EFF2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4E4963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E36C5B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AC07AD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80D690D"/>
    <w:multiLevelType w:val="hybridMultilevel"/>
    <w:tmpl w:val="DB3AE54C"/>
    <w:lvl w:ilvl="0" w:tplc="434C0BFE">
      <w:start w:val="1"/>
      <w:numFmt w:val="decimal"/>
      <w:lvlText w:val="%1)"/>
      <w:lvlJc w:val="left"/>
      <w:pPr>
        <w:ind w:left="124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F9F4C030">
      <w:start w:val="1"/>
      <w:numFmt w:val="lowerLetter"/>
      <w:lvlText w:val="%2"/>
      <w:lvlJc w:val="left"/>
      <w:pPr>
        <w:ind w:left="1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22A26D8">
      <w:start w:val="1"/>
      <w:numFmt w:val="lowerRoman"/>
      <w:lvlText w:val="%3"/>
      <w:lvlJc w:val="left"/>
      <w:pPr>
        <w:ind w:left="2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ABA1B9A">
      <w:start w:val="1"/>
      <w:numFmt w:val="decimal"/>
      <w:lvlText w:val="%4"/>
      <w:lvlJc w:val="left"/>
      <w:pPr>
        <w:ind w:left="3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28C9C92">
      <w:start w:val="1"/>
      <w:numFmt w:val="lowerLetter"/>
      <w:lvlText w:val="%5"/>
      <w:lvlJc w:val="left"/>
      <w:pPr>
        <w:ind w:left="4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F089C06">
      <w:start w:val="1"/>
      <w:numFmt w:val="lowerRoman"/>
      <w:lvlText w:val="%6"/>
      <w:lvlJc w:val="left"/>
      <w:pPr>
        <w:ind w:left="4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9EEDB34">
      <w:start w:val="1"/>
      <w:numFmt w:val="decimal"/>
      <w:lvlText w:val="%7"/>
      <w:lvlJc w:val="left"/>
      <w:pPr>
        <w:ind w:left="5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BDE17E6">
      <w:start w:val="1"/>
      <w:numFmt w:val="lowerLetter"/>
      <w:lvlText w:val="%8"/>
      <w:lvlJc w:val="left"/>
      <w:pPr>
        <w:ind w:left="6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6129C64">
      <w:start w:val="1"/>
      <w:numFmt w:val="lowerRoman"/>
      <w:lvlText w:val="%9"/>
      <w:lvlJc w:val="left"/>
      <w:pPr>
        <w:ind w:left="70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9CC194C"/>
    <w:multiLevelType w:val="hybridMultilevel"/>
    <w:tmpl w:val="204ED282"/>
    <w:lvl w:ilvl="0" w:tplc="08090001">
      <w:start w:val="1"/>
      <w:numFmt w:val="bullet"/>
      <w:lvlText w:val=""/>
      <w:lvlJc w:val="left"/>
      <w:pPr>
        <w:ind w:left="712" w:hanging="360"/>
      </w:pPr>
      <w:rPr>
        <w:rFonts w:ascii="Symbol" w:hAnsi="Symbol" w:hint="default"/>
      </w:rPr>
    </w:lvl>
    <w:lvl w:ilvl="1" w:tplc="08090003" w:tentative="1">
      <w:start w:val="1"/>
      <w:numFmt w:val="bullet"/>
      <w:lvlText w:val="o"/>
      <w:lvlJc w:val="left"/>
      <w:pPr>
        <w:ind w:left="1432" w:hanging="360"/>
      </w:pPr>
      <w:rPr>
        <w:rFonts w:ascii="Courier New" w:hAnsi="Courier New" w:cs="Courier New" w:hint="default"/>
      </w:rPr>
    </w:lvl>
    <w:lvl w:ilvl="2" w:tplc="08090005" w:tentative="1">
      <w:start w:val="1"/>
      <w:numFmt w:val="bullet"/>
      <w:lvlText w:val=""/>
      <w:lvlJc w:val="left"/>
      <w:pPr>
        <w:ind w:left="2152" w:hanging="360"/>
      </w:pPr>
      <w:rPr>
        <w:rFonts w:ascii="Wingdings" w:hAnsi="Wingdings" w:hint="default"/>
      </w:rPr>
    </w:lvl>
    <w:lvl w:ilvl="3" w:tplc="08090001" w:tentative="1">
      <w:start w:val="1"/>
      <w:numFmt w:val="bullet"/>
      <w:lvlText w:val=""/>
      <w:lvlJc w:val="left"/>
      <w:pPr>
        <w:ind w:left="2872" w:hanging="360"/>
      </w:pPr>
      <w:rPr>
        <w:rFonts w:ascii="Symbol" w:hAnsi="Symbol" w:hint="default"/>
      </w:rPr>
    </w:lvl>
    <w:lvl w:ilvl="4" w:tplc="08090003" w:tentative="1">
      <w:start w:val="1"/>
      <w:numFmt w:val="bullet"/>
      <w:lvlText w:val="o"/>
      <w:lvlJc w:val="left"/>
      <w:pPr>
        <w:ind w:left="3592" w:hanging="360"/>
      </w:pPr>
      <w:rPr>
        <w:rFonts w:ascii="Courier New" w:hAnsi="Courier New" w:cs="Courier New" w:hint="default"/>
      </w:rPr>
    </w:lvl>
    <w:lvl w:ilvl="5" w:tplc="08090005" w:tentative="1">
      <w:start w:val="1"/>
      <w:numFmt w:val="bullet"/>
      <w:lvlText w:val=""/>
      <w:lvlJc w:val="left"/>
      <w:pPr>
        <w:ind w:left="4312" w:hanging="360"/>
      </w:pPr>
      <w:rPr>
        <w:rFonts w:ascii="Wingdings" w:hAnsi="Wingdings" w:hint="default"/>
      </w:rPr>
    </w:lvl>
    <w:lvl w:ilvl="6" w:tplc="08090001" w:tentative="1">
      <w:start w:val="1"/>
      <w:numFmt w:val="bullet"/>
      <w:lvlText w:val=""/>
      <w:lvlJc w:val="left"/>
      <w:pPr>
        <w:ind w:left="5032" w:hanging="360"/>
      </w:pPr>
      <w:rPr>
        <w:rFonts w:ascii="Symbol" w:hAnsi="Symbol" w:hint="default"/>
      </w:rPr>
    </w:lvl>
    <w:lvl w:ilvl="7" w:tplc="08090003" w:tentative="1">
      <w:start w:val="1"/>
      <w:numFmt w:val="bullet"/>
      <w:lvlText w:val="o"/>
      <w:lvlJc w:val="left"/>
      <w:pPr>
        <w:ind w:left="5752" w:hanging="360"/>
      </w:pPr>
      <w:rPr>
        <w:rFonts w:ascii="Courier New" w:hAnsi="Courier New" w:cs="Courier New" w:hint="default"/>
      </w:rPr>
    </w:lvl>
    <w:lvl w:ilvl="8" w:tplc="08090005" w:tentative="1">
      <w:start w:val="1"/>
      <w:numFmt w:val="bullet"/>
      <w:lvlText w:val=""/>
      <w:lvlJc w:val="left"/>
      <w:pPr>
        <w:ind w:left="6472" w:hanging="360"/>
      </w:pPr>
      <w:rPr>
        <w:rFonts w:ascii="Wingdings" w:hAnsi="Wingdings" w:hint="default"/>
      </w:rPr>
    </w:lvl>
  </w:abstractNum>
  <w:abstractNum w:abstractNumId="4" w15:restartNumberingAfterBreak="0">
    <w:nsid w:val="3BC65672"/>
    <w:multiLevelType w:val="hybridMultilevel"/>
    <w:tmpl w:val="26D6389C"/>
    <w:lvl w:ilvl="0" w:tplc="2B62B072">
      <w:start w:val="1"/>
      <w:numFmt w:val="upperRoman"/>
      <w:pStyle w:val="Heading1"/>
      <w:lvlText w:val="%1."/>
      <w:lvlJc w:val="left"/>
      <w:pPr>
        <w:ind w:left="0"/>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1" w:tplc="86DC1AF0">
      <w:start w:val="1"/>
      <w:numFmt w:val="lowerLetter"/>
      <w:lvlText w:val="%2"/>
      <w:lvlJc w:val="left"/>
      <w:pPr>
        <w:ind w:left="108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2" w:tplc="F1A62F02">
      <w:start w:val="1"/>
      <w:numFmt w:val="lowerRoman"/>
      <w:lvlText w:val="%3"/>
      <w:lvlJc w:val="left"/>
      <w:pPr>
        <w:ind w:left="180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3" w:tplc="EE6ADFEC">
      <w:start w:val="1"/>
      <w:numFmt w:val="decimal"/>
      <w:lvlText w:val="%4"/>
      <w:lvlJc w:val="left"/>
      <w:pPr>
        <w:ind w:left="252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4" w:tplc="07D24F66">
      <w:start w:val="1"/>
      <w:numFmt w:val="lowerLetter"/>
      <w:lvlText w:val="%5"/>
      <w:lvlJc w:val="left"/>
      <w:pPr>
        <w:ind w:left="324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5" w:tplc="93DE4466">
      <w:start w:val="1"/>
      <w:numFmt w:val="lowerRoman"/>
      <w:lvlText w:val="%6"/>
      <w:lvlJc w:val="left"/>
      <w:pPr>
        <w:ind w:left="396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6" w:tplc="7F82FADC">
      <w:start w:val="1"/>
      <w:numFmt w:val="decimal"/>
      <w:lvlText w:val="%7"/>
      <w:lvlJc w:val="left"/>
      <w:pPr>
        <w:ind w:left="468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7" w:tplc="970E7F10">
      <w:start w:val="1"/>
      <w:numFmt w:val="lowerLetter"/>
      <w:lvlText w:val="%8"/>
      <w:lvlJc w:val="left"/>
      <w:pPr>
        <w:ind w:left="540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8" w:tplc="0302DC68">
      <w:start w:val="1"/>
      <w:numFmt w:val="lowerRoman"/>
      <w:lvlText w:val="%9"/>
      <w:lvlJc w:val="left"/>
      <w:pPr>
        <w:ind w:left="612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CF42436"/>
    <w:multiLevelType w:val="hybridMultilevel"/>
    <w:tmpl w:val="AF90B77E"/>
    <w:lvl w:ilvl="0" w:tplc="E940CDEE">
      <w:start w:val="1"/>
      <w:numFmt w:val="bullet"/>
      <w:lvlText w:val="•"/>
      <w:lvlJc w:val="left"/>
      <w:pPr>
        <w:ind w:left="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8BCECDA">
      <w:start w:val="1"/>
      <w:numFmt w:val="bullet"/>
      <w:lvlText w:val="o"/>
      <w:lvlJc w:val="left"/>
      <w:pPr>
        <w:ind w:left="14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BFA6894">
      <w:start w:val="1"/>
      <w:numFmt w:val="bullet"/>
      <w:lvlText w:val="▪"/>
      <w:lvlJc w:val="left"/>
      <w:pPr>
        <w:ind w:left="21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4A8780A">
      <w:start w:val="1"/>
      <w:numFmt w:val="bullet"/>
      <w:lvlText w:val="•"/>
      <w:lvlJc w:val="left"/>
      <w:pPr>
        <w:ind w:left="2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8900650">
      <w:start w:val="1"/>
      <w:numFmt w:val="bullet"/>
      <w:lvlText w:val="o"/>
      <w:lvlJc w:val="left"/>
      <w:pPr>
        <w:ind w:left="36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2DAA480">
      <w:start w:val="1"/>
      <w:numFmt w:val="bullet"/>
      <w:lvlText w:val="▪"/>
      <w:lvlJc w:val="left"/>
      <w:pPr>
        <w:ind w:left="43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81AB57E">
      <w:start w:val="1"/>
      <w:numFmt w:val="bullet"/>
      <w:lvlText w:val="•"/>
      <w:lvlJc w:val="left"/>
      <w:pPr>
        <w:ind w:left="50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B22CA22">
      <w:start w:val="1"/>
      <w:numFmt w:val="bullet"/>
      <w:lvlText w:val="o"/>
      <w:lvlJc w:val="left"/>
      <w:pPr>
        <w:ind w:left="57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89C56B6">
      <w:start w:val="1"/>
      <w:numFmt w:val="bullet"/>
      <w:lvlText w:val="▪"/>
      <w:lvlJc w:val="left"/>
      <w:pPr>
        <w:ind w:left="64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739614F1"/>
    <w:multiLevelType w:val="hybridMultilevel"/>
    <w:tmpl w:val="329E3F74"/>
    <w:lvl w:ilvl="0" w:tplc="C03EADAC">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5A27DC4">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1766DE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5B4276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096CC3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4788674">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014C6C6">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A2EBE6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0F4D44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79592EF7"/>
    <w:multiLevelType w:val="hybridMultilevel"/>
    <w:tmpl w:val="DC961C68"/>
    <w:lvl w:ilvl="0" w:tplc="4588F1F8">
      <w:start w:val="1"/>
      <w:numFmt w:val="decimal"/>
      <w:lvlText w:val="%1)"/>
      <w:lvlJc w:val="left"/>
      <w:pPr>
        <w:ind w:left="427"/>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1" w:tplc="76BA48D4">
      <w:start w:val="1"/>
      <w:numFmt w:val="lowerLetter"/>
      <w:lvlText w:val="%2"/>
      <w:lvlJc w:val="left"/>
      <w:pPr>
        <w:ind w:left="108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2" w:tplc="4B7678D6">
      <w:start w:val="1"/>
      <w:numFmt w:val="lowerRoman"/>
      <w:lvlText w:val="%3"/>
      <w:lvlJc w:val="left"/>
      <w:pPr>
        <w:ind w:left="180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3" w:tplc="2F8A3722">
      <w:start w:val="1"/>
      <w:numFmt w:val="decimal"/>
      <w:lvlText w:val="%4"/>
      <w:lvlJc w:val="left"/>
      <w:pPr>
        <w:ind w:left="252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4" w:tplc="69D6CA54">
      <w:start w:val="1"/>
      <w:numFmt w:val="lowerLetter"/>
      <w:lvlText w:val="%5"/>
      <w:lvlJc w:val="left"/>
      <w:pPr>
        <w:ind w:left="324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5" w:tplc="85A0EC48">
      <w:start w:val="1"/>
      <w:numFmt w:val="lowerRoman"/>
      <w:lvlText w:val="%6"/>
      <w:lvlJc w:val="left"/>
      <w:pPr>
        <w:ind w:left="396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6" w:tplc="292CE106">
      <w:start w:val="1"/>
      <w:numFmt w:val="decimal"/>
      <w:lvlText w:val="%7"/>
      <w:lvlJc w:val="left"/>
      <w:pPr>
        <w:ind w:left="468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7" w:tplc="677C8792">
      <w:start w:val="1"/>
      <w:numFmt w:val="lowerLetter"/>
      <w:lvlText w:val="%8"/>
      <w:lvlJc w:val="left"/>
      <w:pPr>
        <w:ind w:left="540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8" w:tplc="88F0E040">
      <w:start w:val="1"/>
      <w:numFmt w:val="lowerRoman"/>
      <w:lvlText w:val="%9"/>
      <w:lvlJc w:val="left"/>
      <w:pPr>
        <w:ind w:left="612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abstractNum>
  <w:num w:numId="1" w16cid:durableId="1289582834">
    <w:abstractNumId w:val="1"/>
  </w:num>
  <w:num w:numId="2" w16cid:durableId="2092461071">
    <w:abstractNumId w:val="6"/>
  </w:num>
  <w:num w:numId="3" w16cid:durableId="2026862434">
    <w:abstractNumId w:val="2"/>
  </w:num>
  <w:num w:numId="4" w16cid:durableId="1379742253">
    <w:abstractNumId w:val="0"/>
  </w:num>
  <w:num w:numId="5" w16cid:durableId="1639995912">
    <w:abstractNumId w:val="5"/>
  </w:num>
  <w:num w:numId="6" w16cid:durableId="368259096">
    <w:abstractNumId w:val="7"/>
  </w:num>
  <w:num w:numId="7" w16cid:durableId="1583367295">
    <w:abstractNumId w:val="4"/>
  </w:num>
  <w:num w:numId="8" w16cid:durableId="19957944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407"/>
    <w:rsid w:val="000322F9"/>
    <w:rsid w:val="000539DD"/>
    <w:rsid w:val="000554C7"/>
    <w:rsid w:val="00137F09"/>
    <w:rsid w:val="00150A08"/>
    <w:rsid w:val="002516D0"/>
    <w:rsid w:val="002C627C"/>
    <w:rsid w:val="00304BEC"/>
    <w:rsid w:val="003E6919"/>
    <w:rsid w:val="0056784E"/>
    <w:rsid w:val="00626407"/>
    <w:rsid w:val="006B7582"/>
    <w:rsid w:val="007D4958"/>
    <w:rsid w:val="007F67D4"/>
    <w:rsid w:val="0081700A"/>
    <w:rsid w:val="00876F40"/>
    <w:rsid w:val="008831C0"/>
    <w:rsid w:val="008C2C33"/>
    <w:rsid w:val="008E763A"/>
    <w:rsid w:val="00955BAC"/>
    <w:rsid w:val="009A27FD"/>
    <w:rsid w:val="009C1CE2"/>
    <w:rsid w:val="00A34584"/>
    <w:rsid w:val="00A773FE"/>
    <w:rsid w:val="00AD674E"/>
    <w:rsid w:val="00B64A3D"/>
    <w:rsid w:val="00BA736A"/>
    <w:rsid w:val="00C00D8A"/>
    <w:rsid w:val="00C426D4"/>
    <w:rsid w:val="00E03867"/>
    <w:rsid w:val="00E41249"/>
    <w:rsid w:val="00E56167"/>
    <w:rsid w:val="00F21ADD"/>
    <w:rsid w:val="00F80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123DD"/>
  <w15:docId w15:val="{A6E051F5-F0E6-4FE0-8B54-822E72EE2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10" w:hanging="10"/>
      <w:jc w:val="both"/>
    </w:pPr>
    <w:rPr>
      <w:rFonts w:ascii="Verdana" w:eastAsia="Verdana" w:hAnsi="Verdana" w:cs="Verdana"/>
      <w:color w:val="000000"/>
    </w:rPr>
  </w:style>
  <w:style w:type="paragraph" w:styleId="Heading1">
    <w:name w:val="heading 1"/>
    <w:next w:val="Normal"/>
    <w:link w:val="Heading1Char"/>
    <w:uiPriority w:val="9"/>
    <w:qFormat/>
    <w:pPr>
      <w:keepNext/>
      <w:keepLines/>
      <w:numPr>
        <w:numId w:val="7"/>
      </w:numPr>
      <w:spacing w:after="98"/>
      <w:ind w:left="10" w:hanging="10"/>
      <w:outlineLvl w:val="0"/>
    </w:pPr>
    <w:rPr>
      <w:rFonts w:ascii="Verdana" w:eastAsia="Verdana" w:hAnsi="Verdana" w:cs="Verdana"/>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Verdana" w:eastAsia="Verdana" w:hAnsi="Verdana" w:cs="Verdana"/>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C00D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191</TotalTime>
  <Pages>7</Pages>
  <Words>1683</Words>
  <Characters>9598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RL</dc:creator>
  <cp:keywords/>
  <cp:lastModifiedBy>RL</cp:lastModifiedBy>
  <cp:revision>6</cp:revision>
  <dcterms:created xsi:type="dcterms:W3CDTF">2024-11-11T10:40:00Z</dcterms:created>
  <dcterms:modified xsi:type="dcterms:W3CDTF">2024-11-11T13:46:00Z</dcterms:modified>
</cp:coreProperties>
</file>